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301F8A4C" w:rsidR="00CC6F36" w:rsidRPr="001D2FBF" w:rsidRDefault="00CC6F36" w:rsidP="00CC6F36">
      <w:pPr>
        <w:widowControl w:val="0"/>
        <w:tabs>
          <w:tab w:val="right" w:pos="9072"/>
        </w:tabs>
        <w:spacing w:after="0"/>
        <w:rPr>
          <w:rFonts w:ascii="Arial" w:hAnsi="Arial" w:cs="Arial"/>
          <w:b/>
          <w:sz w:val="24"/>
          <w:szCs w:val="28"/>
        </w:rPr>
      </w:pPr>
      <w:bookmarkStart w:id="0" w:name="_Hlk32315000"/>
      <w:bookmarkEnd w:id="0"/>
      <w:r w:rsidRPr="001D2FBF">
        <w:rPr>
          <w:rFonts w:ascii="Arial" w:hAnsi="Arial" w:cs="Arial"/>
          <w:b/>
          <w:sz w:val="24"/>
          <w:szCs w:val="28"/>
          <w:lang w:val="en-US"/>
        </w:rPr>
        <w:t>3GPP TSG RAN WG4 Meeting #</w:t>
      </w:r>
      <w:r w:rsidR="00AA5EC6" w:rsidRPr="001D2FBF">
        <w:rPr>
          <w:rFonts w:ascii="Arial" w:hAnsi="Arial" w:cs="Arial"/>
          <w:b/>
          <w:sz w:val="24"/>
          <w:szCs w:val="28"/>
          <w:lang w:val="en-US"/>
        </w:rPr>
        <w:t>9</w:t>
      </w:r>
      <w:r w:rsidR="00CE5962">
        <w:rPr>
          <w:rFonts w:ascii="Arial" w:hAnsi="Arial" w:cs="Arial"/>
          <w:b/>
          <w:sz w:val="24"/>
          <w:szCs w:val="28"/>
          <w:lang w:val="en-US"/>
        </w:rPr>
        <w:t>8</w:t>
      </w:r>
      <w:r w:rsidR="003E5AE9">
        <w:rPr>
          <w:rFonts w:ascii="Arial" w:hAnsi="Arial" w:cs="Arial"/>
          <w:b/>
          <w:sz w:val="24"/>
          <w:szCs w:val="28"/>
          <w:lang w:val="en-US"/>
        </w:rPr>
        <w:t>-bis</w:t>
      </w:r>
      <w:r w:rsidR="00017ED1"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w:t>
      </w:r>
      <w:r w:rsidR="00EE6163" w:rsidRPr="001D2FBF">
        <w:rPr>
          <w:rFonts w:ascii="Arial" w:hAnsi="Arial" w:cs="Arial"/>
          <w:b/>
          <w:sz w:val="24"/>
          <w:szCs w:val="28"/>
          <w:lang w:val="en-US"/>
        </w:rPr>
        <w:t>2</w:t>
      </w:r>
      <w:r w:rsidR="000D4F7A">
        <w:rPr>
          <w:rFonts w:ascii="Arial" w:hAnsi="Arial" w:cs="Arial"/>
          <w:b/>
          <w:sz w:val="24"/>
          <w:szCs w:val="28"/>
          <w:lang w:val="en-US"/>
        </w:rPr>
        <w:t>10</w:t>
      </w:r>
      <w:r w:rsidR="00BA2EBB">
        <w:rPr>
          <w:rFonts w:ascii="Arial" w:hAnsi="Arial" w:cs="Arial"/>
          <w:b/>
          <w:sz w:val="24"/>
          <w:szCs w:val="28"/>
          <w:lang w:val="en-US"/>
        </w:rPr>
        <w:t>6614</w:t>
      </w:r>
    </w:p>
    <w:p w14:paraId="60407F1B" w14:textId="4519170C" w:rsidR="00CC6F36" w:rsidRPr="001D2FBF" w:rsidRDefault="002B3E63" w:rsidP="00CC6F36">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 xml:space="preserve">Electronic </w:t>
      </w:r>
      <w:r w:rsidR="00EE6163" w:rsidRPr="001D2FBF">
        <w:rPr>
          <w:rFonts w:ascii="Arial" w:hAnsi="Arial" w:cs="Arial"/>
          <w:b/>
          <w:sz w:val="24"/>
          <w:szCs w:val="28"/>
          <w:lang w:val="en-US"/>
        </w:rPr>
        <w:t>Meeting</w:t>
      </w:r>
      <w:r w:rsidR="00CC6F36" w:rsidRPr="001D2FBF">
        <w:rPr>
          <w:rFonts w:ascii="Arial" w:hAnsi="Arial" w:cs="Arial"/>
          <w:b/>
          <w:sz w:val="24"/>
          <w:szCs w:val="28"/>
          <w:lang w:val="en-US"/>
        </w:rPr>
        <w:t>,</w:t>
      </w:r>
      <w:r w:rsidR="004D68F9">
        <w:rPr>
          <w:rFonts w:ascii="Arial" w:hAnsi="Arial" w:cs="Arial"/>
          <w:b/>
          <w:sz w:val="24"/>
          <w:szCs w:val="28"/>
          <w:lang w:val="en-US"/>
        </w:rPr>
        <w:t xml:space="preserve"> </w:t>
      </w:r>
      <w:r w:rsidR="00CC6E55">
        <w:rPr>
          <w:rFonts w:ascii="Arial" w:hAnsi="Arial" w:cs="Arial"/>
          <w:b/>
          <w:sz w:val="24"/>
          <w:szCs w:val="28"/>
          <w:lang w:val="en-US"/>
        </w:rPr>
        <w:t>April</w:t>
      </w:r>
      <w:r w:rsidR="009D4FE9">
        <w:rPr>
          <w:rFonts w:ascii="Arial" w:hAnsi="Arial" w:cs="Arial"/>
          <w:b/>
          <w:sz w:val="24"/>
          <w:szCs w:val="28"/>
          <w:lang w:val="en-US"/>
        </w:rPr>
        <w:t xml:space="preserve"> </w:t>
      </w:r>
      <w:r w:rsidR="00CC6E55">
        <w:rPr>
          <w:rFonts w:ascii="Arial" w:hAnsi="Arial" w:cs="Arial"/>
          <w:b/>
          <w:sz w:val="24"/>
          <w:szCs w:val="28"/>
          <w:lang w:val="en-US"/>
        </w:rPr>
        <w:t>12</w:t>
      </w:r>
      <w:r w:rsidR="009F22C0">
        <w:rPr>
          <w:rFonts w:ascii="Arial" w:hAnsi="Arial" w:cs="Arial"/>
          <w:b/>
          <w:sz w:val="24"/>
          <w:szCs w:val="28"/>
          <w:lang w:val="en-US"/>
        </w:rPr>
        <w:t xml:space="preserve"> – </w:t>
      </w:r>
      <w:r w:rsidR="00CC6E55">
        <w:rPr>
          <w:rFonts w:ascii="Arial" w:hAnsi="Arial" w:cs="Arial"/>
          <w:b/>
          <w:sz w:val="24"/>
          <w:szCs w:val="28"/>
          <w:lang w:val="en-US"/>
        </w:rPr>
        <w:t>April</w:t>
      </w:r>
      <w:r w:rsidR="009F22C0">
        <w:rPr>
          <w:rFonts w:ascii="Arial" w:hAnsi="Arial" w:cs="Arial"/>
          <w:b/>
          <w:sz w:val="24"/>
          <w:szCs w:val="28"/>
          <w:lang w:val="en-US"/>
        </w:rPr>
        <w:t xml:space="preserve"> </w:t>
      </w:r>
      <w:r w:rsidR="00CC6E55">
        <w:rPr>
          <w:rFonts w:ascii="Arial" w:hAnsi="Arial" w:cs="Arial"/>
          <w:b/>
          <w:sz w:val="24"/>
          <w:szCs w:val="28"/>
          <w:lang w:val="en-US"/>
        </w:rPr>
        <w:t>20</w:t>
      </w:r>
      <w:r w:rsidR="00CC6F36" w:rsidRPr="001D2FBF">
        <w:rPr>
          <w:rFonts w:ascii="Arial" w:hAnsi="Arial" w:cs="Arial"/>
          <w:b/>
          <w:sz w:val="24"/>
          <w:szCs w:val="28"/>
          <w:lang w:val="en-US"/>
        </w:rPr>
        <w:t>, 20</w:t>
      </w:r>
      <w:r w:rsidR="00EE6163" w:rsidRPr="001D2FBF">
        <w:rPr>
          <w:rFonts w:ascii="Arial" w:hAnsi="Arial" w:cs="Arial"/>
          <w:b/>
          <w:sz w:val="24"/>
          <w:szCs w:val="28"/>
          <w:lang w:val="en-US"/>
        </w:rPr>
        <w:t>20</w:t>
      </w:r>
    </w:p>
    <w:p w14:paraId="1EFB1C75" w14:textId="22D16412"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E5AE9">
        <w:rPr>
          <w:rFonts w:ascii="Arial" w:hAnsi="Arial" w:cs="Arial"/>
          <w:color w:val="000000"/>
          <w:sz w:val="22"/>
          <w:lang w:eastAsia="zh-CN"/>
        </w:rPr>
        <w:t>5</w:t>
      </w:r>
      <w:r>
        <w:rPr>
          <w:rFonts w:ascii="Arial" w:hAnsi="Arial" w:cs="Arial" w:hint="eastAsia"/>
          <w:color w:val="000000"/>
          <w:sz w:val="22"/>
          <w:lang w:eastAsia="zh-CN"/>
        </w:rPr>
        <w:t>.</w:t>
      </w:r>
      <w:r w:rsidR="003E5AE9">
        <w:rPr>
          <w:rFonts w:ascii="Arial" w:hAnsi="Arial" w:cs="Arial"/>
          <w:color w:val="000000"/>
          <w:sz w:val="22"/>
          <w:lang w:eastAsia="zh-CN"/>
        </w:rPr>
        <w:t>7</w:t>
      </w:r>
      <w:r>
        <w:rPr>
          <w:rFonts w:ascii="Arial" w:hAnsi="Arial" w:cs="Arial" w:hint="eastAsia"/>
          <w:color w:val="000000"/>
          <w:sz w:val="22"/>
          <w:lang w:eastAsia="zh-CN"/>
        </w:rPr>
        <w:t>.</w:t>
      </w:r>
      <w:r>
        <w:rPr>
          <w:rFonts w:ascii="Arial" w:hAnsi="Arial" w:cs="Arial"/>
          <w:color w:val="000000"/>
          <w:sz w:val="22"/>
          <w:lang w:eastAsia="zh-CN"/>
        </w:rPr>
        <w:t>1</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049551CB"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8143D">
        <w:rPr>
          <w:rFonts w:ascii="Arial" w:hAnsi="Arial" w:cs="Arial"/>
          <w:color w:val="000000"/>
          <w:sz w:val="22"/>
          <w:lang w:eastAsia="zh-CN"/>
        </w:rPr>
        <w:t xml:space="preserve">Remaining issues </w:t>
      </w:r>
      <w:r w:rsidR="004E0C63">
        <w:rPr>
          <w:rFonts w:ascii="Arial" w:hAnsi="Arial" w:cs="Arial"/>
          <w:color w:val="000000"/>
          <w:sz w:val="22"/>
          <w:lang w:eastAsia="zh-CN"/>
        </w:rPr>
        <w:t>on</w:t>
      </w:r>
      <w:r w:rsidR="0088143D">
        <w:rPr>
          <w:rFonts w:ascii="Arial" w:hAnsi="Arial" w:cs="Arial"/>
          <w:color w:val="000000"/>
          <w:sz w:val="22"/>
          <w:lang w:eastAsia="zh-CN"/>
        </w:rPr>
        <w:t xml:space="preserve"> </w:t>
      </w:r>
      <w:r w:rsidR="007C7F90">
        <w:rPr>
          <w:rFonts w:ascii="Arial" w:hAnsi="Arial" w:cs="Arial"/>
          <w:color w:val="000000"/>
          <w:sz w:val="22"/>
          <w:lang w:eastAsia="zh-CN"/>
        </w:rPr>
        <w:t>CSI-RS L3 measurement core requirements</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1D2FBF">
        <w:rPr>
          <w:sz w:val="36"/>
          <w:szCs w:val="36"/>
        </w:rPr>
        <w:t>Introduction</w:t>
      </w:r>
    </w:p>
    <w:p w14:paraId="46CC3CA4" w14:textId="175DAA69" w:rsidR="000F5D87" w:rsidRDefault="00FE5056" w:rsidP="00BB0A7A">
      <w:pPr>
        <w:spacing w:before="120" w:after="0"/>
        <w:rPr>
          <w:sz w:val="22"/>
          <w:szCs w:val="22"/>
          <w:lang w:val="en-US"/>
        </w:rPr>
      </w:pPr>
      <w:r>
        <w:rPr>
          <w:sz w:val="22"/>
          <w:szCs w:val="22"/>
          <w:lang w:val="en-US"/>
        </w:rPr>
        <w:t>In the RAN4#9</w:t>
      </w:r>
      <w:r w:rsidR="000F5D87">
        <w:rPr>
          <w:sz w:val="22"/>
          <w:szCs w:val="22"/>
          <w:lang w:val="en-US"/>
        </w:rPr>
        <w:t>8</w:t>
      </w:r>
      <w:r>
        <w:rPr>
          <w:sz w:val="22"/>
          <w:szCs w:val="22"/>
          <w:lang w:val="en-US"/>
        </w:rPr>
        <w:t>-e meeting</w:t>
      </w:r>
      <w:r w:rsidR="003E49EB">
        <w:rPr>
          <w:sz w:val="22"/>
          <w:szCs w:val="22"/>
          <w:lang w:val="en-US"/>
        </w:rPr>
        <w:t xml:space="preserve">, </w:t>
      </w:r>
      <w:r w:rsidR="00FB24F8">
        <w:rPr>
          <w:sz w:val="22"/>
          <w:szCs w:val="22"/>
          <w:lang w:val="en-US"/>
        </w:rPr>
        <w:t>there were</w:t>
      </w:r>
      <w:r w:rsidR="000F5D87">
        <w:rPr>
          <w:sz w:val="22"/>
          <w:szCs w:val="22"/>
          <w:lang w:val="en-US"/>
        </w:rPr>
        <w:t xml:space="preserve"> continued </w:t>
      </w:r>
      <w:r w:rsidR="00FB24F8">
        <w:rPr>
          <w:sz w:val="22"/>
          <w:szCs w:val="22"/>
          <w:lang w:val="en-US"/>
        </w:rPr>
        <w:t>discussions on core requirements for CSI-RS based L3 mobility</w:t>
      </w:r>
      <w:r w:rsidR="00001EBB">
        <w:rPr>
          <w:sz w:val="22"/>
          <w:szCs w:val="22"/>
          <w:lang w:val="en-US"/>
        </w:rPr>
        <w:t xml:space="preserve">. </w:t>
      </w:r>
      <w:r w:rsidR="000F5D87">
        <w:rPr>
          <w:sz w:val="22"/>
          <w:szCs w:val="22"/>
          <w:lang w:val="en-US"/>
        </w:rPr>
        <w:t xml:space="preserve">Some agreements were made. </w:t>
      </w:r>
      <w:r w:rsidR="00001EBB">
        <w:rPr>
          <w:sz w:val="22"/>
          <w:szCs w:val="22"/>
          <w:lang w:val="en-US"/>
        </w:rPr>
        <w:t xml:space="preserve">There are </w:t>
      </w:r>
      <w:r w:rsidR="000F5D87">
        <w:rPr>
          <w:sz w:val="22"/>
          <w:szCs w:val="22"/>
          <w:lang w:val="en-US"/>
        </w:rPr>
        <w:t xml:space="preserve">also </w:t>
      </w:r>
      <w:r w:rsidR="005A794C">
        <w:rPr>
          <w:sz w:val="22"/>
          <w:szCs w:val="22"/>
          <w:lang w:val="en-US"/>
        </w:rPr>
        <w:t>remaining</w:t>
      </w:r>
      <w:r w:rsidR="00001EBB">
        <w:rPr>
          <w:sz w:val="22"/>
          <w:szCs w:val="22"/>
          <w:lang w:val="en-US"/>
        </w:rPr>
        <w:t xml:space="preserve"> open issues as captured in</w:t>
      </w:r>
      <w:r w:rsidR="002D122B">
        <w:rPr>
          <w:sz w:val="22"/>
          <w:szCs w:val="22"/>
          <w:lang w:val="en-US"/>
        </w:rPr>
        <w:t xml:space="preserve"> [1]</w:t>
      </w:r>
      <w:r w:rsidR="009F22C0">
        <w:rPr>
          <w:sz w:val="22"/>
          <w:szCs w:val="22"/>
          <w:lang w:val="en-US"/>
        </w:rPr>
        <w:t xml:space="preserve">. </w:t>
      </w:r>
    </w:p>
    <w:tbl>
      <w:tblPr>
        <w:tblStyle w:val="TableGrid"/>
        <w:tblW w:w="0" w:type="auto"/>
        <w:tblLook w:val="04A0" w:firstRow="1" w:lastRow="0" w:firstColumn="1" w:lastColumn="0" w:noHBand="0" w:noVBand="1"/>
      </w:tblPr>
      <w:tblGrid>
        <w:gridCol w:w="9629"/>
      </w:tblGrid>
      <w:tr w:rsidR="003E5A59" w:rsidRPr="00FF0FE2" w14:paraId="48D3EC34" w14:textId="77777777" w:rsidTr="003E5A59">
        <w:tc>
          <w:tcPr>
            <w:tcW w:w="9629" w:type="dxa"/>
          </w:tcPr>
          <w:p w14:paraId="301891B6" w14:textId="77777777" w:rsidR="00370700" w:rsidRPr="00E2022D" w:rsidRDefault="00370700" w:rsidP="00370700">
            <w:pPr>
              <w:numPr>
                <w:ilvl w:val="0"/>
                <w:numId w:val="27"/>
              </w:numPr>
              <w:spacing w:before="120" w:after="0"/>
              <w:rPr>
                <w:i/>
                <w:iCs/>
                <w:sz w:val="22"/>
                <w:szCs w:val="22"/>
                <w:highlight w:val="yellow"/>
                <w:lang w:val="en-US"/>
              </w:rPr>
            </w:pPr>
            <w:r w:rsidRPr="00E2022D">
              <w:rPr>
                <w:i/>
                <w:iCs/>
                <w:sz w:val="22"/>
                <w:szCs w:val="22"/>
                <w:highlight w:val="yellow"/>
                <w:lang w:val="en-US"/>
              </w:rPr>
              <w:t>On CSI-RS resources in the same MO with different offset</w:t>
            </w:r>
          </w:p>
          <w:p w14:paraId="399AC7C9" w14:textId="77777777" w:rsidR="00370700" w:rsidRPr="00370700" w:rsidRDefault="00370700" w:rsidP="00370700">
            <w:pPr>
              <w:numPr>
                <w:ilvl w:val="2"/>
                <w:numId w:val="39"/>
              </w:numPr>
              <w:spacing w:before="120" w:after="0"/>
              <w:rPr>
                <w:i/>
                <w:iCs/>
                <w:sz w:val="22"/>
                <w:szCs w:val="22"/>
                <w:lang w:val="en-US"/>
              </w:rPr>
            </w:pPr>
            <w:r w:rsidRPr="00370700">
              <w:rPr>
                <w:i/>
                <w:iCs/>
                <w:sz w:val="22"/>
                <w:szCs w:val="22"/>
                <w:lang w:val="en-US"/>
              </w:rPr>
              <w:t xml:space="preserve">Option 1: </w:t>
            </w:r>
            <w:bookmarkStart w:id="3" w:name="_Hlk67564916"/>
            <w:r w:rsidRPr="00370700">
              <w:rPr>
                <w:i/>
                <w:iCs/>
                <w:sz w:val="22"/>
                <w:szCs w:val="22"/>
                <w:lang w:val="en-US"/>
              </w:rPr>
              <w:t>All CSI-RS resources in the same MO are configured in the same 5ms window</w:t>
            </w:r>
            <w:bookmarkEnd w:id="3"/>
            <w:r w:rsidRPr="00370700">
              <w:rPr>
                <w:i/>
                <w:iCs/>
                <w:sz w:val="22"/>
                <w:szCs w:val="22"/>
                <w:lang w:val="en-US"/>
              </w:rPr>
              <w:t xml:space="preserve">. </w:t>
            </w:r>
          </w:p>
          <w:p w14:paraId="01EF4D9A" w14:textId="77777777" w:rsidR="00370700" w:rsidRPr="00370700" w:rsidRDefault="00370700" w:rsidP="00370700">
            <w:pPr>
              <w:numPr>
                <w:ilvl w:val="2"/>
                <w:numId w:val="39"/>
              </w:numPr>
              <w:spacing w:before="120" w:after="0"/>
              <w:rPr>
                <w:i/>
                <w:iCs/>
                <w:sz w:val="22"/>
                <w:szCs w:val="22"/>
                <w:lang w:val="en-US"/>
              </w:rPr>
            </w:pPr>
            <w:r w:rsidRPr="00370700">
              <w:rPr>
                <w:i/>
                <w:iCs/>
                <w:sz w:val="22"/>
                <w:szCs w:val="22"/>
                <w:lang w:val="en-US"/>
              </w:rPr>
              <w:t xml:space="preserve">Option 2: Different CSI-RS resources in the same MO may fall in different 5ms window. </w:t>
            </w:r>
          </w:p>
          <w:p w14:paraId="5480CFC8" w14:textId="77777777" w:rsidR="00370700" w:rsidRPr="00370700" w:rsidRDefault="00370700" w:rsidP="00370700">
            <w:pPr>
              <w:numPr>
                <w:ilvl w:val="0"/>
                <w:numId w:val="27"/>
              </w:numPr>
              <w:spacing w:before="120" w:after="0"/>
              <w:rPr>
                <w:i/>
                <w:iCs/>
                <w:sz w:val="22"/>
                <w:szCs w:val="22"/>
                <w:lang w:val="en-US"/>
              </w:rPr>
            </w:pPr>
            <w:r w:rsidRPr="00370700">
              <w:rPr>
                <w:i/>
                <w:iCs/>
                <w:sz w:val="22"/>
                <w:szCs w:val="22"/>
                <w:lang w:val="en-US"/>
              </w:rPr>
              <w:t xml:space="preserve">No clarification on </w:t>
            </w:r>
            <w:proofErr w:type="spellStart"/>
            <w:r w:rsidRPr="00370700">
              <w:rPr>
                <w:i/>
                <w:iCs/>
                <w:sz w:val="22"/>
                <w:szCs w:val="22"/>
                <w:lang w:val="en-US"/>
              </w:rPr>
              <w:t>refFreqCSI</w:t>
            </w:r>
            <w:proofErr w:type="spellEnd"/>
            <w:r w:rsidRPr="00370700">
              <w:rPr>
                <w:i/>
                <w:iCs/>
                <w:sz w:val="22"/>
                <w:szCs w:val="22"/>
                <w:lang w:val="en-US"/>
              </w:rPr>
              <w:t xml:space="preserve">-RS is needed in RAN4. </w:t>
            </w:r>
          </w:p>
          <w:p w14:paraId="6CB00665" w14:textId="77777777" w:rsidR="00370700" w:rsidRPr="00E2022D" w:rsidRDefault="00370700" w:rsidP="00370700">
            <w:pPr>
              <w:numPr>
                <w:ilvl w:val="0"/>
                <w:numId w:val="27"/>
              </w:numPr>
              <w:spacing w:before="120" w:after="0"/>
              <w:rPr>
                <w:i/>
                <w:iCs/>
                <w:sz w:val="22"/>
                <w:szCs w:val="22"/>
                <w:highlight w:val="yellow"/>
                <w:lang w:val="en-US"/>
              </w:rPr>
            </w:pPr>
            <w:r w:rsidRPr="00E2022D">
              <w:rPr>
                <w:i/>
                <w:iCs/>
                <w:sz w:val="22"/>
                <w:szCs w:val="22"/>
                <w:highlight w:val="yellow"/>
                <w:lang w:val="en-US"/>
              </w:rPr>
              <w:t>Starting point of 5ms L CSI-RS window is to be specified in R16 with details FFS</w:t>
            </w:r>
          </w:p>
          <w:p w14:paraId="37F24043" w14:textId="77777777" w:rsidR="00370700" w:rsidRPr="00370700" w:rsidRDefault="00370700" w:rsidP="00F756C0">
            <w:pPr>
              <w:numPr>
                <w:ilvl w:val="2"/>
                <w:numId w:val="39"/>
              </w:numPr>
              <w:spacing w:before="120" w:after="0"/>
              <w:rPr>
                <w:i/>
                <w:iCs/>
                <w:sz w:val="22"/>
                <w:szCs w:val="22"/>
                <w:lang w:val="en-US"/>
              </w:rPr>
            </w:pPr>
            <w:r w:rsidRPr="00370700">
              <w:rPr>
                <w:i/>
                <w:iCs/>
                <w:sz w:val="22"/>
                <w:szCs w:val="22"/>
                <w:lang w:val="en-US"/>
              </w:rPr>
              <w:t>Option 1: Define the starting point of the 5ms window as the slot boundary of the first configured L3 CSI-RS resource is located.</w:t>
            </w:r>
          </w:p>
          <w:p w14:paraId="63980FA6" w14:textId="77777777" w:rsidR="00370700" w:rsidRPr="00370700" w:rsidRDefault="00370700" w:rsidP="00F756C0">
            <w:pPr>
              <w:numPr>
                <w:ilvl w:val="2"/>
                <w:numId w:val="39"/>
              </w:numPr>
              <w:spacing w:before="120" w:after="0"/>
              <w:rPr>
                <w:i/>
                <w:iCs/>
                <w:sz w:val="22"/>
                <w:szCs w:val="22"/>
                <w:lang w:val="en-US"/>
              </w:rPr>
            </w:pPr>
            <w:r w:rsidRPr="00370700">
              <w:rPr>
                <w:i/>
                <w:iCs/>
                <w:sz w:val="22"/>
                <w:szCs w:val="22"/>
                <w:lang w:val="en-US"/>
              </w:rPr>
              <w:t>Option 2: Define the starting point of the 5ms window based on the resource with smallest offset which may not be the first resource.</w:t>
            </w:r>
          </w:p>
          <w:p w14:paraId="5B9D2DD1" w14:textId="77777777" w:rsidR="00370700" w:rsidRPr="00370700" w:rsidRDefault="00370700" w:rsidP="00F756C0">
            <w:pPr>
              <w:numPr>
                <w:ilvl w:val="2"/>
                <w:numId w:val="39"/>
              </w:numPr>
              <w:spacing w:before="120" w:after="0"/>
              <w:rPr>
                <w:i/>
                <w:iCs/>
                <w:sz w:val="22"/>
                <w:szCs w:val="22"/>
                <w:lang w:val="en-US"/>
              </w:rPr>
            </w:pPr>
            <w:r w:rsidRPr="00370700">
              <w:rPr>
                <w:i/>
                <w:iCs/>
                <w:sz w:val="22"/>
                <w:szCs w:val="22"/>
                <w:lang w:val="en-US"/>
              </w:rPr>
              <w:t>Other options are not precluded.MG sharing mechanism between SSB based and CSI-RS based L3 measurement</w:t>
            </w:r>
          </w:p>
          <w:p w14:paraId="37F394F3" w14:textId="77777777" w:rsidR="00370700" w:rsidRPr="00370700" w:rsidRDefault="00370700" w:rsidP="00370700">
            <w:pPr>
              <w:numPr>
                <w:ilvl w:val="0"/>
                <w:numId w:val="27"/>
              </w:numPr>
              <w:spacing w:before="120" w:after="0"/>
              <w:rPr>
                <w:i/>
                <w:iCs/>
                <w:sz w:val="22"/>
                <w:szCs w:val="22"/>
                <w:lang w:val="en-US"/>
              </w:rPr>
            </w:pPr>
            <w:r w:rsidRPr="00370700">
              <w:rPr>
                <w:i/>
                <w:iCs/>
                <w:sz w:val="22"/>
                <w:szCs w:val="22"/>
                <w:lang w:val="en-US"/>
              </w:rPr>
              <w:t>Gap sharing mechanism defined in 9.1.2 should be applicable to inter-frequency CSI-RS measurement</w:t>
            </w:r>
          </w:p>
          <w:p w14:paraId="16A608F2" w14:textId="77777777" w:rsidR="00370700" w:rsidRPr="00370700" w:rsidRDefault="00370700" w:rsidP="00F756C0">
            <w:pPr>
              <w:numPr>
                <w:ilvl w:val="2"/>
                <w:numId w:val="39"/>
              </w:numPr>
              <w:spacing w:before="120" w:after="0"/>
              <w:rPr>
                <w:i/>
                <w:iCs/>
                <w:sz w:val="22"/>
                <w:szCs w:val="22"/>
                <w:lang w:val="en-US"/>
              </w:rPr>
            </w:pPr>
            <w:r w:rsidRPr="00370700">
              <w:rPr>
                <w:i/>
                <w:iCs/>
                <w:sz w:val="22"/>
                <w:szCs w:val="22"/>
                <w:lang w:val="en-US"/>
              </w:rPr>
              <w:t xml:space="preserve">CSI-RS L3 and SSB L3 are considered as different frequency layers regardless they are configured in the same or different MO </w:t>
            </w:r>
          </w:p>
          <w:p w14:paraId="7AB1D725" w14:textId="77777777" w:rsidR="00370700" w:rsidRPr="00370700" w:rsidRDefault="00370700" w:rsidP="00F756C0">
            <w:pPr>
              <w:numPr>
                <w:ilvl w:val="2"/>
                <w:numId w:val="39"/>
              </w:numPr>
              <w:spacing w:before="120" w:after="0"/>
              <w:rPr>
                <w:i/>
                <w:iCs/>
                <w:sz w:val="22"/>
                <w:szCs w:val="22"/>
                <w:lang w:val="en-US"/>
              </w:rPr>
            </w:pPr>
            <w:r w:rsidRPr="00370700">
              <w:rPr>
                <w:i/>
                <w:iCs/>
                <w:sz w:val="22"/>
                <w:szCs w:val="22"/>
                <w:lang w:val="en-US"/>
              </w:rPr>
              <w:t xml:space="preserve">CSI-RS and SSB based L3 measurements are subject to the same value of parameter X corresponding to </w:t>
            </w:r>
            <w:proofErr w:type="spellStart"/>
            <w:r w:rsidRPr="00370700">
              <w:rPr>
                <w:i/>
                <w:iCs/>
                <w:sz w:val="22"/>
                <w:szCs w:val="22"/>
                <w:lang w:val="en-US"/>
              </w:rPr>
              <w:t>measGapSharingScheme</w:t>
            </w:r>
            <w:proofErr w:type="spellEnd"/>
          </w:p>
          <w:p w14:paraId="0C17AAF5" w14:textId="77777777" w:rsidR="00370700" w:rsidRPr="00370700" w:rsidRDefault="00370700" w:rsidP="00F756C0">
            <w:pPr>
              <w:numPr>
                <w:ilvl w:val="0"/>
                <w:numId w:val="27"/>
              </w:numPr>
              <w:spacing w:before="120" w:after="0"/>
              <w:rPr>
                <w:i/>
                <w:iCs/>
                <w:sz w:val="22"/>
                <w:szCs w:val="22"/>
                <w:lang w:val="en-US"/>
              </w:rPr>
            </w:pPr>
            <w:r w:rsidRPr="00370700">
              <w:rPr>
                <w:i/>
                <w:iCs/>
                <w:sz w:val="22"/>
                <w:szCs w:val="22"/>
                <w:lang w:val="en-US"/>
              </w:rPr>
              <w:t>On Scheduling restriction</w:t>
            </w:r>
          </w:p>
          <w:p w14:paraId="03061E52" w14:textId="77777777" w:rsidR="00370700" w:rsidRPr="00E2022D" w:rsidRDefault="00370700" w:rsidP="00F756C0">
            <w:pPr>
              <w:numPr>
                <w:ilvl w:val="2"/>
                <w:numId w:val="39"/>
              </w:numPr>
              <w:spacing w:before="120" w:after="0"/>
              <w:rPr>
                <w:i/>
                <w:iCs/>
                <w:sz w:val="22"/>
                <w:szCs w:val="22"/>
                <w:highlight w:val="yellow"/>
                <w:lang w:val="en-US"/>
              </w:rPr>
            </w:pPr>
            <w:r w:rsidRPr="00E2022D">
              <w:rPr>
                <w:i/>
                <w:iCs/>
                <w:sz w:val="22"/>
                <w:szCs w:val="22"/>
                <w:highlight w:val="yellow"/>
                <w:lang w:val="en-US"/>
              </w:rPr>
              <w:t>On intra-frequency measurement scheduling restriction for TDD band</w:t>
            </w:r>
          </w:p>
          <w:p w14:paraId="1CC5F4CD" w14:textId="77777777" w:rsidR="00370700" w:rsidRPr="00370700" w:rsidRDefault="00370700" w:rsidP="00F756C0">
            <w:pPr>
              <w:numPr>
                <w:ilvl w:val="3"/>
                <w:numId w:val="42"/>
              </w:numPr>
              <w:spacing w:before="120" w:after="0"/>
              <w:rPr>
                <w:i/>
                <w:iCs/>
                <w:sz w:val="22"/>
                <w:szCs w:val="22"/>
                <w:lang w:val="en-US"/>
              </w:rPr>
            </w:pPr>
            <w:r w:rsidRPr="00370700">
              <w:rPr>
                <w:i/>
                <w:iCs/>
                <w:sz w:val="22"/>
                <w:szCs w:val="22"/>
                <w:lang w:val="en-US"/>
              </w:rPr>
              <w:t xml:space="preserve">Option 1: When UE performs CSI-RS intra-frequency measurements in a TDD band, UE is not expected to transmit on data OFDM symbols overlapped by CSI-RS resource symbols to be measured, and 1 OFDM symbols before and after each consecutive CSI-RS symbols, where the serving cell is taken as the symbol level timing reference. </w:t>
            </w:r>
          </w:p>
          <w:p w14:paraId="714D1B1D" w14:textId="77777777" w:rsidR="00370700" w:rsidRPr="00370700" w:rsidRDefault="00370700" w:rsidP="00F756C0">
            <w:pPr>
              <w:numPr>
                <w:ilvl w:val="3"/>
                <w:numId w:val="42"/>
              </w:numPr>
              <w:spacing w:before="120" w:after="0"/>
              <w:rPr>
                <w:i/>
                <w:iCs/>
                <w:sz w:val="22"/>
                <w:szCs w:val="22"/>
                <w:lang w:val="en-US"/>
              </w:rPr>
            </w:pPr>
            <w:r w:rsidRPr="00370700">
              <w:rPr>
                <w:i/>
                <w:iCs/>
                <w:sz w:val="22"/>
                <w:szCs w:val="22"/>
                <w:lang w:val="en-US"/>
              </w:rPr>
              <w:t>Option 2: When UE performs CSI-RS intra-frequency measurements in a TDD band, UE is not expected to transmit PUCCH/PUSCH/SRS on CSI-RS resource symbols to be measured, and on 1 OFDM symbol before and after each consecutive CSI-RS symbols to be measured.</w:t>
            </w:r>
          </w:p>
          <w:p w14:paraId="361612AF" w14:textId="77777777" w:rsidR="00370700" w:rsidRPr="00370700" w:rsidRDefault="00370700" w:rsidP="00F756C0">
            <w:pPr>
              <w:numPr>
                <w:ilvl w:val="2"/>
                <w:numId w:val="39"/>
              </w:numPr>
              <w:spacing w:before="120" w:after="0"/>
              <w:rPr>
                <w:i/>
                <w:iCs/>
                <w:sz w:val="22"/>
                <w:szCs w:val="22"/>
                <w:lang w:val="en-US"/>
              </w:rPr>
            </w:pPr>
            <w:r w:rsidRPr="00370700">
              <w:rPr>
                <w:i/>
                <w:iCs/>
                <w:sz w:val="22"/>
                <w:szCs w:val="22"/>
                <w:lang w:val="en-US"/>
              </w:rPr>
              <w:t xml:space="preserve">For intra-band carrier aggregation, the scheduling restriction due to a given serving cell should also apply to all other serving cells in the same band. </w:t>
            </w:r>
          </w:p>
          <w:p w14:paraId="07D793D4" w14:textId="77777777" w:rsidR="00370700" w:rsidRPr="00370700" w:rsidRDefault="00370700" w:rsidP="00F756C0">
            <w:pPr>
              <w:numPr>
                <w:ilvl w:val="2"/>
                <w:numId w:val="39"/>
              </w:numPr>
              <w:spacing w:before="120" w:after="0"/>
              <w:rPr>
                <w:i/>
                <w:iCs/>
                <w:sz w:val="22"/>
                <w:szCs w:val="22"/>
                <w:lang w:val="en-US"/>
              </w:rPr>
            </w:pPr>
            <w:r w:rsidRPr="00370700">
              <w:rPr>
                <w:i/>
                <w:iCs/>
                <w:sz w:val="22"/>
                <w:szCs w:val="22"/>
                <w:lang w:val="en-US"/>
              </w:rPr>
              <w:t>For inter-band carrier aggregation in FR2, there are no scheduling restrictions on the serving cells in the bands due to CSI-RS based measurement in different bands, provided that UE is capable of independent beam management on this FR2 band pair.</w:t>
            </w:r>
          </w:p>
          <w:p w14:paraId="5BB4F97C" w14:textId="744ECDBB" w:rsidR="003E5A59" w:rsidRPr="00FF0FE2" w:rsidRDefault="00370700" w:rsidP="00F756C0">
            <w:pPr>
              <w:numPr>
                <w:ilvl w:val="2"/>
                <w:numId w:val="39"/>
              </w:numPr>
              <w:spacing w:before="120" w:after="0"/>
              <w:rPr>
                <w:i/>
                <w:iCs/>
                <w:sz w:val="22"/>
                <w:szCs w:val="22"/>
                <w:lang w:val="en-US"/>
              </w:rPr>
            </w:pPr>
            <w:r w:rsidRPr="00370700">
              <w:rPr>
                <w:i/>
                <w:iCs/>
                <w:sz w:val="22"/>
                <w:szCs w:val="22"/>
                <w:lang w:val="en-US"/>
              </w:rPr>
              <w:t>No more clarification on applicability of the scheduling restriction is needed.</w:t>
            </w:r>
          </w:p>
        </w:tc>
      </w:tr>
    </w:tbl>
    <w:p w14:paraId="6FC1710D" w14:textId="702EFFB4" w:rsidR="0055506E" w:rsidRPr="001D2FBF" w:rsidRDefault="00FF0FE2" w:rsidP="00BB0A7A">
      <w:pPr>
        <w:spacing w:before="120" w:after="0"/>
        <w:rPr>
          <w:sz w:val="22"/>
          <w:szCs w:val="22"/>
          <w:lang w:val="en-US"/>
        </w:rPr>
      </w:pPr>
      <w:r>
        <w:rPr>
          <w:sz w:val="22"/>
          <w:szCs w:val="22"/>
        </w:rPr>
        <w:lastRenderedPageBreak/>
        <w:t xml:space="preserve">We provided our views on core requirements for CSI-RS based L3 measurement in [2] in the last meeting. </w:t>
      </w:r>
      <w:r w:rsidR="00CF5BC2">
        <w:rPr>
          <w:sz w:val="22"/>
          <w:szCs w:val="22"/>
          <w:lang w:val="en-US"/>
        </w:rPr>
        <w:t xml:space="preserve">In this contribution, we </w:t>
      </w:r>
      <w:r>
        <w:rPr>
          <w:sz w:val="22"/>
          <w:szCs w:val="22"/>
          <w:lang w:val="en-US"/>
        </w:rPr>
        <w:t xml:space="preserve">further </w:t>
      </w:r>
      <w:r w:rsidR="00CF5BC2">
        <w:rPr>
          <w:sz w:val="22"/>
          <w:szCs w:val="22"/>
          <w:lang w:val="en-US"/>
        </w:rPr>
        <w:t>provide our views on the open issues above.</w:t>
      </w:r>
    </w:p>
    <w:p w14:paraId="76B57B46" w14:textId="1C9CCD6D" w:rsidR="00CB610D" w:rsidRPr="001D2FBF" w:rsidRDefault="00496301" w:rsidP="00CB610D">
      <w:pPr>
        <w:pStyle w:val="Heading1"/>
        <w:numPr>
          <w:ilvl w:val="0"/>
          <w:numId w:val="1"/>
        </w:numPr>
        <w:spacing w:before="360" w:after="0"/>
        <w:ind w:left="357" w:hanging="357"/>
      </w:pPr>
      <w:r>
        <w:t>Discussion</w:t>
      </w:r>
    </w:p>
    <w:p w14:paraId="588604EE" w14:textId="77777777" w:rsidR="008A0055" w:rsidRPr="00CC2280" w:rsidRDefault="008A0055" w:rsidP="008A0055">
      <w:pPr>
        <w:spacing w:before="240" w:after="0"/>
        <w:rPr>
          <w:b/>
          <w:bCs/>
          <w:sz w:val="22"/>
          <w:szCs w:val="22"/>
          <w:u w:val="single"/>
          <w:lang w:eastAsia="zh-CN"/>
        </w:rPr>
      </w:pPr>
      <w:r w:rsidRPr="00CC2280">
        <w:rPr>
          <w:b/>
          <w:bCs/>
          <w:sz w:val="22"/>
          <w:szCs w:val="22"/>
          <w:u w:val="single"/>
          <w:lang w:eastAsia="zh-CN"/>
        </w:rPr>
        <w:t>CSI-RS resource configuration</w:t>
      </w:r>
    </w:p>
    <w:p w14:paraId="1E242C25" w14:textId="40865ED7" w:rsidR="008A0055" w:rsidRDefault="008A0055" w:rsidP="008A0055">
      <w:pPr>
        <w:spacing w:before="240" w:after="0"/>
        <w:rPr>
          <w:sz w:val="22"/>
          <w:szCs w:val="22"/>
          <w:lang w:eastAsia="zh-CN"/>
        </w:rPr>
      </w:pPr>
      <w:r>
        <w:rPr>
          <w:sz w:val="22"/>
          <w:szCs w:val="22"/>
          <w:lang w:eastAsia="zh-CN"/>
        </w:rPr>
        <w:t>The time domain restriction of CSI-RS resource configuration for intra-frequency and inter-frequency measurement was agreed as in [</w:t>
      </w:r>
      <w:r w:rsidR="00C76806">
        <w:rPr>
          <w:sz w:val="22"/>
          <w:szCs w:val="22"/>
          <w:lang w:eastAsia="zh-CN"/>
        </w:rPr>
        <w:t>3</w:t>
      </w:r>
      <w:r>
        <w:rPr>
          <w:sz w:val="22"/>
          <w:szCs w:val="22"/>
          <w:lang w:eastAsia="zh-CN"/>
        </w:rPr>
        <w:t>].</w:t>
      </w:r>
    </w:p>
    <w:tbl>
      <w:tblPr>
        <w:tblStyle w:val="TableGrid"/>
        <w:tblW w:w="0" w:type="auto"/>
        <w:tblLook w:val="04A0" w:firstRow="1" w:lastRow="0" w:firstColumn="1" w:lastColumn="0" w:noHBand="0" w:noVBand="1"/>
      </w:tblPr>
      <w:tblGrid>
        <w:gridCol w:w="9629"/>
      </w:tblGrid>
      <w:tr w:rsidR="008A0055" w14:paraId="270CE416" w14:textId="77777777" w:rsidTr="00E55B53">
        <w:tc>
          <w:tcPr>
            <w:tcW w:w="9629" w:type="dxa"/>
          </w:tcPr>
          <w:p w14:paraId="6CBE57FD" w14:textId="77777777" w:rsidR="008A0055" w:rsidRPr="00BF0E69" w:rsidRDefault="008A0055" w:rsidP="00E55B53">
            <w:pPr>
              <w:spacing w:after="0"/>
              <w:rPr>
                <w:i/>
                <w:iCs/>
                <w:sz w:val="22"/>
                <w:szCs w:val="22"/>
                <w:lang w:eastAsia="zh-CN"/>
              </w:rPr>
            </w:pPr>
            <w:r w:rsidRPr="00BF0E69">
              <w:rPr>
                <w:rFonts w:hint="eastAsia"/>
                <w:i/>
                <w:iCs/>
                <w:sz w:val="22"/>
                <w:szCs w:val="22"/>
                <w:lang w:eastAsia="zh-CN"/>
              </w:rPr>
              <w:t>•</w:t>
            </w:r>
            <w:r w:rsidRPr="00BF0E69">
              <w:rPr>
                <w:i/>
                <w:iCs/>
                <w:sz w:val="22"/>
                <w:szCs w:val="22"/>
                <w:lang w:eastAsia="zh-CN"/>
              </w:rPr>
              <w:tab/>
              <w:t xml:space="preserve">Introduce the same time domain restriction for intra-frequency measurement and inter-frequency measurement in Rel-16. </w:t>
            </w:r>
          </w:p>
          <w:p w14:paraId="5D4268DD" w14:textId="77777777" w:rsidR="008A0055" w:rsidRPr="00BF0E69" w:rsidRDefault="008A0055" w:rsidP="00E55B53">
            <w:pPr>
              <w:spacing w:after="0"/>
              <w:ind w:left="284"/>
              <w:rPr>
                <w:i/>
                <w:iCs/>
                <w:sz w:val="22"/>
                <w:szCs w:val="22"/>
                <w:lang w:eastAsia="zh-CN"/>
              </w:rPr>
            </w:pPr>
            <w:r w:rsidRPr="00BF0E69">
              <w:rPr>
                <w:rFonts w:hint="eastAsia"/>
                <w:i/>
                <w:iCs/>
                <w:sz w:val="22"/>
                <w:szCs w:val="22"/>
                <w:lang w:eastAsia="zh-CN"/>
              </w:rPr>
              <w:t>•</w:t>
            </w:r>
            <w:r w:rsidRPr="00BF0E69">
              <w:rPr>
                <w:i/>
                <w:iCs/>
                <w:sz w:val="22"/>
                <w:szCs w:val="22"/>
                <w:lang w:eastAsia="zh-CN"/>
              </w:rPr>
              <w:tab/>
              <w:t>Do not associate CSI-RS location with SMTC</w:t>
            </w:r>
          </w:p>
          <w:p w14:paraId="57BDCC1D" w14:textId="77777777" w:rsidR="008A0055" w:rsidRPr="00BF0E69" w:rsidRDefault="008A0055" w:rsidP="00E55B53">
            <w:pPr>
              <w:spacing w:after="0"/>
              <w:ind w:left="284"/>
              <w:rPr>
                <w:i/>
                <w:iCs/>
                <w:sz w:val="22"/>
                <w:szCs w:val="22"/>
                <w:lang w:eastAsia="zh-CN"/>
              </w:rPr>
            </w:pPr>
            <w:r w:rsidRPr="00BF0E69">
              <w:rPr>
                <w:rFonts w:hint="eastAsia"/>
                <w:i/>
                <w:iCs/>
                <w:sz w:val="22"/>
                <w:szCs w:val="22"/>
                <w:lang w:eastAsia="zh-CN"/>
              </w:rPr>
              <w:t>•</w:t>
            </w:r>
            <w:r w:rsidRPr="00BF0E69">
              <w:rPr>
                <w:i/>
                <w:iCs/>
                <w:sz w:val="22"/>
                <w:szCs w:val="22"/>
                <w:lang w:eastAsia="zh-CN"/>
              </w:rPr>
              <w:tab/>
              <w:t xml:space="preserve">CSI-RS resources per frequency layers are configured within 5 </w:t>
            </w:r>
            <w:proofErr w:type="spellStart"/>
            <w:r w:rsidRPr="00BF0E69">
              <w:rPr>
                <w:i/>
                <w:iCs/>
                <w:sz w:val="22"/>
                <w:szCs w:val="22"/>
                <w:lang w:eastAsia="zh-CN"/>
              </w:rPr>
              <w:t>ms</w:t>
            </w:r>
            <w:proofErr w:type="spellEnd"/>
            <w:r w:rsidRPr="00BF0E69">
              <w:rPr>
                <w:i/>
                <w:iCs/>
                <w:sz w:val="22"/>
                <w:szCs w:val="22"/>
                <w:lang w:eastAsia="zh-CN"/>
              </w:rPr>
              <w:t xml:space="preserve"> window at any location</w:t>
            </w:r>
          </w:p>
          <w:p w14:paraId="274C489B" w14:textId="77777777" w:rsidR="008A0055" w:rsidRPr="00BF0E69" w:rsidRDefault="008A0055" w:rsidP="00E55B53">
            <w:pPr>
              <w:spacing w:after="0"/>
              <w:ind w:left="284"/>
              <w:rPr>
                <w:i/>
                <w:iCs/>
                <w:sz w:val="22"/>
                <w:szCs w:val="22"/>
                <w:lang w:eastAsia="zh-CN"/>
              </w:rPr>
            </w:pPr>
            <w:r w:rsidRPr="00BF0E69">
              <w:rPr>
                <w:rFonts w:hint="eastAsia"/>
                <w:i/>
                <w:iCs/>
                <w:sz w:val="22"/>
                <w:szCs w:val="22"/>
                <w:lang w:eastAsia="zh-CN"/>
              </w:rPr>
              <w:t>•</w:t>
            </w:r>
            <w:r w:rsidRPr="00BF0E69">
              <w:rPr>
                <w:i/>
                <w:iCs/>
                <w:sz w:val="22"/>
                <w:szCs w:val="22"/>
                <w:lang w:eastAsia="zh-CN"/>
              </w:rPr>
              <w:tab/>
              <w:t xml:space="preserve">CSI-RS periodicities for L3 measurement: 10, 20, 40 </w:t>
            </w:r>
            <w:proofErr w:type="spellStart"/>
            <w:r w:rsidRPr="00BF0E69">
              <w:rPr>
                <w:i/>
                <w:iCs/>
                <w:sz w:val="22"/>
                <w:szCs w:val="22"/>
                <w:lang w:eastAsia="zh-CN"/>
              </w:rPr>
              <w:t>ms</w:t>
            </w:r>
            <w:proofErr w:type="spellEnd"/>
          </w:p>
          <w:p w14:paraId="348A3482" w14:textId="77777777" w:rsidR="008A0055" w:rsidRPr="00A176CB" w:rsidRDefault="008A0055" w:rsidP="00E55B53">
            <w:pPr>
              <w:spacing w:after="0"/>
              <w:ind w:left="284"/>
              <w:rPr>
                <w:i/>
                <w:iCs/>
                <w:sz w:val="22"/>
                <w:szCs w:val="22"/>
                <w:highlight w:val="yellow"/>
                <w:lang w:eastAsia="zh-CN"/>
              </w:rPr>
            </w:pPr>
            <w:r w:rsidRPr="00A176CB">
              <w:rPr>
                <w:rFonts w:hint="eastAsia"/>
                <w:i/>
                <w:iCs/>
                <w:sz w:val="22"/>
                <w:szCs w:val="22"/>
                <w:highlight w:val="yellow"/>
                <w:lang w:eastAsia="zh-CN"/>
              </w:rPr>
              <w:t>•</w:t>
            </w:r>
            <w:r w:rsidRPr="00A176CB">
              <w:rPr>
                <w:i/>
                <w:iCs/>
                <w:sz w:val="22"/>
                <w:szCs w:val="22"/>
                <w:highlight w:val="yellow"/>
                <w:lang w:eastAsia="zh-CN"/>
              </w:rPr>
              <w:tab/>
              <w:t>Up to 1 CSI-RS periodicity can be configured per CSI-RS intra-frequency layer</w:t>
            </w:r>
          </w:p>
          <w:p w14:paraId="350D1CAB" w14:textId="77777777" w:rsidR="008A0055" w:rsidRPr="00BF0E69" w:rsidRDefault="008A0055" w:rsidP="00E55B53">
            <w:pPr>
              <w:spacing w:after="0"/>
              <w:ind w:left="284"/>
              <w:rPr>
                <w:i/>
                <w:iCs/>
                <w:sz w:val="22"/>
                <w:szCs w:val="22"/>
                <w:lang w:eastAsia="zh-CN"/>
              </w:rPr>
            </w:pPr>
            <w:r w:rsidRPr="00A176CB">
              <w:rPr>
                <w:rFonts w:hint="eastAsia"/>
                <w:i/>
                <w:iCs/>
                <w:sz w:val="22"/>
                <w:szCs w:val="22"/>
                <w:highlight w:val="yellow"/>
                <w:lang w:eastAsia="zh-CN"/>
              </w:rPr>
              <w:t>•</w:t>
            </w:r>
            <w:r w:rsidRPr="00A176CB">
              <w:rPr>
                <w:i/>
                <w:iCs/>
                <w:sz w:val="22"/>
                <w:szCs w:val="22"/>
                <w:highlight w:val="yellow"/>
                <w:lang w:eastAsia="zh-CN"/>
              </w:rPr>
              <w:tab/>
              <w:t>Up to 1 CSI-RS periodicity can be configured per CSI-RS inter-frequency layer</w:t>
            </w:r>
          </w:p>
          <w:p w14:paraId="5311A3DC" w14:textId="77777777" w:rsidR="008A0055" w:rsidRPr="00BF0E69" w:rsidRDefault="008A0055" w:rsidP="00E55B53">
            <w:pPr>
              <w:spacing w:after="0"/>
              <w:ind w:left="284"/>
              <w:rPr>
                <w:i/>
                <w:iCs/>
                <w:sz w:val="22"/>
                <w:szCs w:val="22"/>
                <w:lang w:eastAsia="zh-CN"/>
              </w:rPr>
            </w:pPr>
            <w:r w:rsidRPr="00BF0E69">
              <w:rPr>
                <w:rFonts w:hint="eastAsia"/>
                <w:i/>
                <w:iCs/>
                <w:sz w:val="22"/>
                <w:szCs w:val="22"/>
                <w:lang w:eastAsia="zh-CN"/>
              </w:rPr>
              <w:t>•</w:t>
            </w:r>
            <w:r w:rsidRPr="00BF0E69">
              <w:rPr>
                <w:i/>
                <w:iCs/>
                <w:sz w:val="22"/>
                <w:szCs w:val="22"/>
                <w:lang w:eastAsia="zh-CN"/>
              </w:rPr>
              <w:tab/>
              <w:t>The exact relative location between CSI-RS and SMTC can be decided by NW to make sure a single MG pattern can cover both CSI-RS and SMTC for inter-frequency layer.</w:t>
            </w:r>
          </w:p>
          <w:p w14:paraId="66C823A8" w14:textId="77777777" w:rsidR="008A0055" w:rsidRDefault="008A0055" w:rsidP="00E55B53">
            <w:pPr>
              <w:spacing w:after="0"/>
              <w:ind w:left="284"/>
              <w:rPr>
                <w:sz w:val="22"/>
                <w:szCs w:val="22"/>
                <w:lang w:eastAsia="zh-CN"/>
              </w:rPr>
            </w:pPr>
            <w:r w:rsidRPr="00BF0E69">
              <w:rPr>
                <w:rFonts w:hint="eastAsia"/>
                <w:i/>
                <w:iCs/>
                <w:sz w:val="22"/>
                <w:szCs w:val="22"/>
                <w:lang w:eastAsia="zh-CN"/>
              </w:rPr>
              <w:t>•</w:t>
            </w:r>
            <w:r w:rsidRPr="00BF0E69">
              <w:rPr>
                <w:i/>
                <w:iCs/>
                <w:sz w:val="22"/>
                <w:szCs w:val="22"/>
                <w:lang w:eastAsia="zh-CN"/>
              </w:rPr>
              <w:tab/>
              <w:t>Note: the restrictions above are the conditions to apply the requirements for both Core and Performance part</w:t>
            </w:r>
          </w:p>
        </w:tc>
      </w:tr>
    </w:tbl>
    <w:p w14:paraId="750EECC1" w14:textId="59A4F0C7" w:rsidR="00C76806" w:rsidRDefault="00C76806" w:rsidP="008A0055">
      <w:pPr>
        <w:spacing w:before="240" w:after="0"/>
        <w:rPr>
          <w:sz w:val="22"/>
          <w:szCs w:val="22"/>
          <w:lang w:eastAsia="zh-CN"/>
        </w:rPr>
      </w:pPr>
      <w:r>
        <w:rPr>
          <w:sz w:val="22"/>
          <w:szCs w:val="22"/>
          <w:lang w:eastAsia="zh-CN"/>
        </w:rPr>
        <w:t>It was further confirmed that</w:t>
      </w:r>
      <w:r w:rsidR="008A0055">
        <w:rPr>
          <w:sz w:val="22"/>
          <w:szCs w:val="22"/>
          <w:lang w:eastAsia="zh-CN"/>
        </w:rPr>
        <w:t xml:space="preserve"> </w:t>
      </w:r>
      <w:r w:rsidR="008A0055" w:rsidRPr="009E753D">
        <w:rPr>
          <w:sz w:val="22"/>
          <w:szCs w:val="22"/>
          <w:lang w:eastAsia="zh-CN"/>
        </w:rPr>
        <w:t xml:space="preserve">all CSI-RS resources in the same MO </w:t>
      </w:r>
      <w:r w:rsidR="008A0055">
        <w:rPr>
          <w:sz w:val="22"/>
          <w:szCs w:val="22"/>
          <w:lang w:eastAsia="zh-CN"/>
        </w:rPr>
        <w:t>should be configured with</w:t>
      </w:r>
      <w:r w:rsidR="008A0055" w:rsidRPr="009E753D">
        <w:rPr>
          <w:sz w:val="22"/>
          <w:szCs w:val="22"/>
          <w:lang w:eastAsia="zh-CN"/>
        </w:rPr>
        <w:t xml:space="preserve"> the same periodicity</w:t>
      </w:r>
      <w:r w:rsidR="008A0055">
        <w:rPr>
          <w:sz w:val="22"/>
          <w:szCs w:val="22"/>
          <w:lang w:eastAsia="zh-CN"/>
        </w:rPr>
        <w:t>.</w:t>
      </w:r>
      <w:r>
        <w:rPr>
          <w:sz w:val="22"/>
          <w:szCs w:val="22"/>
          <w:lang w:eastAsia="zh-CN"/>
        </w:rPr>
        <w:t xml:space="preserve"> The question left is that whether different CSI-RS resources in one CSI-RS periodicity can be configured in different 5ms window</w:t>
      </w:r>
      <w:r w:rsidR="00202CD7">
        <w:rPr>
          <w:sz w:val="22"/>
          <w:szCs w:val="22"/>
          <w:lang w:eastAsia="zh-CN"/>
        </w:rPr>
        <w:t xml:space="preserve">s. This can be further </w:t>
      </w:r>
      <w:proofErr w:type="spellStart"/>
      <w:r w:rsidR="00202CD7">
        <w:rPr>
          <w:sz w:val="22"/>
          <w:szCs w:val="22"/>
          <w:lang w:eastAsia="zh-CN"/>
        </w:rPr>
        <w:t>illustratged</w:t>
      </w:r>
      <w:proofErr w:type="spellEnd"/>
      <w:r w:rsidR="00202CD7">
        <w:rPr>
          <w:sz w:val="22"/>
          <w:szCs w:val="22"/>
          <w:lang w:eastAsia="zh-CN"/>
        </w:rPr>
        <w:t xml:space="preserve"> by Figure below which was provided in email discussion summary [4].</w:t>
      </w:r>
    </w:p>
    <w:p w14:paraId="3157F3BB" w14:textId="2A701641" w:rsidR="00C76806" w:rsidRDefault="00C76806" w:rsidP="00202CD7">
      <w:pPr>
        <w:spacing w:before="240" w:after="0"/>
        <w:jc w:val="center"/>
        <w:rPr>
          <w:sz w:val="22"/>
          <w:szCs w:val="22"/>
          <w:lang w:eastAsia="zh-CN"/>
        </w:rPr>
      </w:pPr>
      <w:r w:rsidRPr="00C40FEC">
        <w:rPr>
          <w:noProof/>
          <w:lang w:val="en-US" w:eastAsia="zh-CN"/>
        </w:rPr>
        <w:drawing>
          <wp:inline distT="0" distB="0" distL="0" distR="0" wp14:anchorId="2912875F" wp14:editId="46E00421">
            <wp:extent cx="4864100" cy="19100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64100" cy="1910080"/>
                    </a:xfrm>
                    <a:prstGeom prst="rect">
                      <a:avLst/>
                    </a:prstGeom>
                    <a:noFill/>
                    <a:ln>
                      <a:noFill/>
                    </a:ln>
                  </pic:spPr>
                </pic:pic>
              </a:graphicData>
            </a:graphic>
          </wp:inline>
        </w:drawing>
      </w:r>
    </w:p>
    <w:p w14:paraId="0258F9B4" w14:textId="0CF440FD" w:rsidR="00C76806" w:rsidRDefault="00202CD7" w:rsidP="008A0055">
      <w:pPr>
        <w:spacing w:before="240" w:after="0"/>
        <w:rPr>
          <w:sz w:val="22"/>
          <w:szCs w:val="22"/>
          <w:lang w:eastAsia="zh-CN"/>
        </w:rPr>
      </w:pPr>
      <w:r>
        <w:rPr>
          <w:sz w:val="22"/>
          <w:szCs w:val="22"/>
          <w:lang w:eastAsia="zh-CN"/>
        </w:rPr>
        <w:t>From CSI-RS resource configuration perspective configuration of case 2 is allowed by existing signalling. What matters is if the same measurement requirements of case 1</w:t>
      </w:r>
      <w:r w:rsidR="006417A0">
        <w:rPr>
          <w:sz w:val="22"/>
          <w:szCs w:val="22"/>
          <w:lang w:eastAsia="zh-CN"/>
        </w:rPr>
        <w:t xml:space="preserve"> are applicable to case 2 either.</w:t>
      </w:r>
    </w:p>
    <w:p w14:paraId="11091078" w14:textId="77777777" w:rsidR="00C80701" w:rsidRDefault="00841583" w:rsidP="008A0055">
      <w:pPr>
        <w:spacing w:before="240" w:after="0"/>
        <w:rPr>
          <w:sz w:val="22"/>
          <w:szCs w:val="22"/>
          <w:lang w:eastAsia="zh-CN"/>
        </w:rPr>
      </w:pPr>
      <w:r>
        <w:rPr>
          <w:sz w:val="22"/>
          <w:szCs w:val="22"/>
          <w:lang w:eastAsia="zh-CN"/>
        </w:rPr>
        <w:t>Firstly,</w:t>
      </w:r>
      <w:r w:rsidR="00F82957">
        <w:rPr>
          <w:sz w:val="22"/>
          <w:szCs w:val="22"/>
          <w:lang w:eastAsia="zh-CN"/>
        </w:rPr>
        <w:t xml:space="preserve"> the CSI-RS resources in one CSI-RS resource </w:t>
      </w:r>
      <w:proofErr w:type="spellStart"/>
      <w:r w:rsidR="00F82957">
        <w:rPr>
          <w:sz w:val="22"/>
          <w:szCs w:val="22"/>
          <w:lang w:eastAsia="zh-CN"/>
        </w:rPr>
        <w:t>periodcity</w:t>
      </w:r>
      <w:proofErr w:type="spellEnd"/>
      <w:r w:rsidR="00F82957">
        <w:rPr>
          <w:sz w:val="22"/>
          <w:szCs w:val="22"/>
          <w:lang w:eastAsia="zh-CN"/>
        </w:rPr>
        <w:t xml:space="preserve"> should be confined within one 5ms window in general, so that UE needs </w:t>
      </w:r>
      <w:r>
        <w:rPr>
          <w:sz w:val="22"/>
          <w:szCs w:val="22"/>
          <w:lang w:eastAsia="zh-CN"/>
        </w:rPr>
        <w:t xml:space="preserve">to measure all CSI-RS resources within the 5ms window once during one CSI-RS resource periodicity. With case 2 UE needs to measure all CSI-RS resources during one CSI-RS resource periodicity for two or even more window instance. </w:t>
      </w:r>
      <w:r w:rsidR="000C5DD6">
        <w:rPr>
          <w:sz w:val="22"/>
          <w:szCs w:val="22"/>
          <w:lang w:eastAsia="zh-CN"/>
        </w:rPr>
        <w:t xml:space="preserve">This is possible for intra frequency measurement without gap but extra UE complexity is required. At least existing measurement requirements should be applicable for this case. </w:t>
      </w:r>
    </w:p>
    <w:p w14:paraId="07FE6830" w14:textId="1A339A4E" w:rsidR="00202CD7" w:rsidRDefault="000C5DD6" w:rsidP="008A0055">
      <w:pPr>
        <w:spacing w:before="240" w:after="0"/>
        <w:rPr>
          <w:sz w:val="22"/>
          <w:szCs w:val="22"/>
          <w:lang w:eastAsia="zh-CN"/>
        </w:rPr>
      </w:pPr>
      <w:r>
        <w:rPr>
          <w:sz w:val="22"/>
          <w:szCs w:val="22"/>
          <w:lang w:eastAsia="zh-CN"/>
        </w:rPr>
        <w:t>However, when gap is needed for int</w:t>
      </w:r>
      <w:r w:rsidR="00C80701">
        <w:rPr>
          <w:sz w:val="22"/>
          <w:szCs w:val="22"/>
          <w:lang w:eastAsia="zh-CN"/>
        </w:rPr>
        <w:t>e</w:t>
      </w:r>
      <w:r>
        <w:rPr>
          <w:sz w:val="22"/>
          <w:szCs w:val="22"/>
          <w:lang w:eastAsia="zh-CN"/>
        </w:rPr>
        <w:t>r</w:t>
      </w:r>
      <w:r w:rsidR="00C80701">
        <w:rPr>
          <w:sz w:val="22"/>
          <w:szCs w:val="22"/>
          <w:lang w:eastAsia="zh-CN"/>
        </w:rPr>
        <w:t xml:space="preserve"> frequency measurement, there are some issues with case 2. Each measurement gap can only cover one 5ms window. </w:t>
      </w:r>
      <w:r w:rsidR="00335C58">
        <w:rPr>
          <w:sz w:val="22"/>
          <w:szCs w:val="22"/>
          <w:lang w:eastAsia="zh-CN"/>
        </w:rPr>
        <w:t xml:space="preserve">For the case 2 above it would not possible to configure a gap patten that is able to cover the two windows in different </w:t>
      </w:r>
      <w:r w:rsidR="00335C58">
        <w:rPr>
          <w:rFonts w:hint="eastAsia"/>
          <w:sz w:val="22"/>
          <w:szCs w:val="22"/>
          <w:lang w:eastAsia="zh-CN"/>
        </w:rPr>
        <w:t>ga</w:t>
      </w:r>
      <w:r w:rsidR="00335C58">
        <w:rPr>
          <w:sz w:val="22"/>
          <w:szCs w:val="22"/>
          <w:lang w:eastAsia="zh-CN"/>
        </w:rPr>
        <w:t xml:space="preserve">p occasions, since the minim gap periodicity is 20ms. </w:t>
      </w:r>
      <w:r w:rsidR="00C80701">
        <w:rPr>
          <w:sz w:val="22"/>
          <w:szCs w:val="22"/>
          <w:lang w:eastAsia="zh-CN"/>
        </w:rPr>
        <w:t>It was agreed that CSI-RS resource</w:t>
      </w:r>
      <w:r w:rsidR="00335C58">
        <w:rPr>
          <w:sz w:val="22"/>
          <w:szCs w:val="22"/>
          <w:lang w:eastAsia="zh-CN"/>
        </w:rPr>
        <w:t xml:space="preserve"> periodicity for CSI-RS L3 measurement is 10ms, 20ms and 40ms. Even with 40ms CSI-RS resource periodicity, </w:t>
      </w:r>
      <w:r w:rsidR="00594C90">
        <w:rPr>
          <w:sz w:val="22"/>
          <w:szCs w:val="22"/>
          <w:lang w:eastAsia="zh-CN"/>
        </w:rPr>
        <w:t xml:space="preserve">the maximum window separation can only be 20ms. It </w:t>
      </w:r>
      <w:r w:rsidR="00594C90">
        <w:rPr>
          <w:sz w:val="22"/>
          <w:szCs w:val="22"/>
          <w:lang w:eastAsia="zh-CN"/>
        </w:rPr>
        <w:lastRenderedPageBreak/>
        <w:t xml:space="preserve">requires 20ms gap pattern to cover the two windows in one CSI-RS resource periodicity. In our understanding 20ms gap pattern is not typical configuration, especially in FR1. Even if 20ms gap pattern is configured the existing requirements need to be revised to reflect the UE behaviour that UE is required to measure </w:t>
      </w:r>
      <w:r w:rsidR="008B3482">
        <w:rPr>
          <w:sz w:val="22"/>
          <w:szCs w:val="22"/>
          <w:lang w:eastAsia="zh-CN"/>
        </w:rPr>
        <w:t>CSI-RS resources in two 5ms windows during one CSI-RS resource period.</w:t>
      </w:r>
    </w:p>
    <w:p w14:paraId="19A09DF6" w14:textId="06A6CB25" w:rsidR="00202CD7" w:rsidRDefault="008B3482" w:rsidP="008A0055">
      <w:pPr>
        <w:spacing w:before="240" w:after="0"/>
        <w:rPr>
          <w:sz w:val="22"/>
          <w:szCs w:val="22"/>
          <w:lang w:eastAsia="zh-CN"/>
        </w:rPr>
      </w:pPr>
      <w:r>
        <w:rPr>
          <w:sz w:val="22"/>
          <w:szCs w:val="22"/>
          <w:lang w:eastAsia="zh-CN"/>
        </w:rPr>
        <w:t>Our preference is a</w:t>
      </w:r>
      <w:r w:rsidRPr="008B3482">
        <w:rPr>
          <w:sz w:val="22"/>
          <w:szCs w:val="22"/>
          <w:lang w:eastAsia="zh-CN"/>
        </w:rPr>
        <w:t>ll CSI-RS resources in the same MO are configured in the same 5ms window</w:t>
      </w:r>
      <w:r>
        <w:rPr>
          <w:sz w:val="22"/>
          <w:szCs w:val="22"/>
          <w:lang w:eastAsia="zh-CN"/>
        </w:rPr>
        <w:t xml:space="preserve"> as there is no clear justification that CSI-RS resources on one frequency layer cannot be configured as such. Especially for 30kHz SCS, 5ms window would be long enough to configure all the CSI-RS resources in one window.</w:t>
      </w:r>
    </w:p>
    <w:p w14:paraId="47CC014A" w14:textId="268413B1" w:rsidR="008B3482" w:rsidRDefault="008B3482" w:rsidP="008A0055">
      <w:pPr>
        <w:spacing w:before="240" w:after="0"/>
        <w:rPr>
          <w:sz w:val="22"/>
          <w:szCs w:val="22"/>
          <w:lang w:eastAsia="zh-CN"/>
        </w:rPr>
      </w:pPr>
      <w:r>
        <w:rPr>
          <w:sz w:val="22"/>
          <w:szCs w:val="22"/>
          <w:lang w:eastAsia="zh-CN"/>
        </w:rPr>
        <w:t>If there is still strong interest</w:t>
      </w:r>
      <w:r w:rsidR="00611728">
        <w:rPr>
          <w:sz w:val="22"/>
          <w:szCs w:val="22"/>
          <w:lang w:eastAsia="zh-CN"/>
        </w:rPr>
        <w:t xml:space="preserve"> from operator one possible way is to allow two 5ms windows in one CSI-RS resource periodicity for intra-frequency measurement only. Due to the limitation on configuration of CSI-RS resource periodicity and measurement gap periodicity as analysed above, we don’t think it is worth allowing two separate 5ms windows for inter frequency measurement.</w:t>
      </w:r>
    </w:p>
    <w:p w14:paraId="65677BA6" w14:textId="1E11FFE6" w:rsidR="00611728" w:rsidRDefault="008A0055" w:rsidP="008A0055">
      <w:pPr>
        <w:spacing w:before="240" w:after="0"/>
        <w:rPr>
          <w:b/>
          <w:bCs/>
          <w:i/>
          <w:iCs/>
          <w:sz w:val="22"/>
          <w:szCs w:val="22"/>
          <w:lang w:val="en-US"/>
        </w:rPr>
      </w:pPr>
      <w:r w:rsidRPr="009F22C0">
        <w:rPr>
          <w:rFonts w:hint="eastAsia"/>
          <w:b/>
          <w:bCs/>
          <w:i/>
          <w:iCs/>
          <w:sz w:val="22"/>
          <w:szCs w:val="22"/>
          <w:lang w:eastAsia="zh-CN"/>
        </w:rPr>
        <w:t>P</w:t>
      </w:r>
      <w:r w:rsidRPr="009F22C0">
        <w:rPr>
          <w:b/>
          <w:bCs/>
          <w:i/>
          <w:iCs/>
          <w:sz w:val="22"/>
          <w:szCs w:val="22"/>
          <w:lang w:eastAsia="zh-CN"/>
        </w:rPr>
        <w:t xml:space="preserve">roposal </w:t>
      </w:r>
      <w:r w:rsidR="00611728">
        <w:rPr>
          <w:b/>
          <w:bCs/>
          <w:i/>
          <w:iCs/>
          <w:sz w:val="22"/>
          <w:szCs w:val="22"/>
          <w:lang w:eastAsia="zh-CN"/>
        </w:rPr>
        <w:t>1a</w:t>
      </w:r>
      <w:r w:rsidRPr="009F22C0">
        <w:rPr>
          <w:b/>
          <w:bCs/>
          <w:i/>
          <w:iCs/>
          <w:sz w:val="22"/>
          <w:szCs w:val="22"/>
          <w:lang w:eastAsia="zh-CN"/>
        </w:rPr>
        <w:t xml:space="preserve">: </w:t>
      </w:r>
      <w:r w:rsidR="00611728" w:rsidRPr="00611728">
        <w:rPr>
          <w:b/>
          <w:bCs/>
          <w:i/>
          <w:iCs/>
          <w:sz w:val="22"/>
          <w:szCs w:val="22"/>
          <w:lang w:val="en-US"/>
        </w:rPr>
        <w:t>All CSI-RS resources in the same MO are configured in the same 5ms window.</w:t>
      </w:r>
      <w:r w:rsidR="00611728">
        <w:rPr>
          <w:b/>
          <w:bCs/>
          <w:i/>
          <w:iCs/>
          <w:sz w:val="22"/>
          <w:szCs w:val="22"/>
          <w:lang w:val="en-US"/>
        </w:rPr>
        <w:t xml:space="preserve"> Or</w:t>
      </w:r>
    </w:p>
    <w:p w14:paraId="024D84C6" w14:textId="2A7F3D54" w:rsidR="00611728" w:rsidRDefault="00611728" w:rsidP="00611728">
      <w:pPr>
        <w:spacing w:before="240" w:after="0"/>
        <w:rPr>
          <w:b/>
          <w:bCs/>
          <w:i/>
          <w:iCs/>
          <w:sz w:val="22"/>
          <w:szCs w:val="22"/>
          <w:lang w:val="en-US"/>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1b</w:t>
      </w:r>
      <w:r w:rsidRPr="009F22C0">
        <w:rPr>
          <w:b/>
          <w:bCs/>
          <w:i/>
          <w:iCs/>
          <w:sz w:val="22"/>
          <w:szCs w:val="22"/>
          <w:lang w:eastAsia="zh-CN"/>
        </w:rPr>
        <w:t xml:space="preserve">: </w:t>
      </w:r>
      <w:r w:rsidRPr="00611728">
        <w:rPr>
          <w:b/>
          <w:bCs/>
          <w:i/>
          <w:iCs/>
          <w:sz w:val="22"/>
          <w:szCs w:val="22"/>
          <w:lang w:val="en-US"/>
        </w:rPr>
        <w:t>All CSI-RS resources in the same MO are configured in the same 5ms window</w:t>
      </w:r>
      <w:r>
        <w:rPr>
          <w:b/>
          <w:bCs/>
          <w:i/>
          <w:iCs/>
          <w:sz w:val="22"/>
          <w:szCs w:val="22"/>
          <w:lang w:val="en-US"/>
        </w:rPr>
        <w:t xml:space="preserve"> for inter frequency measurement, and measurement requirements should allow a</w:t>
      </w:r>
      <w:r w:rsidRPr="00611728">
        <w:rPr>
          <w:b/>
          <w:bCs/>
          <w:i/>
          <w:iCs/>
          <w:sz w:val="22"/>
          <w:szCs w:val="22"/>
          <w:lang w:val="en-US"/>
        </w:rPr>
        <w:t xml:space="preserve">ll CSI-RS resources in the same MO are configured in </w:t>
      </w:r>
      <w:r>
        <w:rPr>
          <w:b/>
          <w:bCs/>
          <w:i/>
          <w:iCs/>
          <w:sz w:val="22"/>
          <w:szCs w:val="22"/>
          <w:lang w:val="en-US"/>
        </w:rPr>
        <w:t xml:space="preserve">two </w:t>
      </w:r>
      <w:r w:rsidR="0015200B">
        <w:rPr>
          <w:b/>
          <w:bCs/>
          <w:i/>
          <w:iCs/>
          <w:sz w:val="22"/>
          <w:szCs w:val="22"/>
          <w:lang w:val="en-US"/>
        </w:rPr>
        <w:t>separated</w:t>
      </w:r>
      <w:r w:rsidRPr="00611728">
        <w:rPr>
          <w:b/>
          <w:bCs/>
          <w:i/>
          <w:iCs/>
          <w:sz w:val="22"/>
          <w:szCs w:val="22"/>
          <w:lang w:val="en-US"/>
        </w:rPr>
        <w:t xml:space="preserve"> 5ms window</w:t>
      </w:r>
      <w:r>
        <w:rPr>
          <w:b/>
          <w:bCs/>
          <w:i/>
          <w:iCs/>
          <w:sz w:val="22"/>
          <w:szCs w:val="22"/>
          <w:lang w:val="en-US"/>
        </w:rPr>
        <w:t>s</w:t>
      </w:r>
      <w:r w:rsidR="0015200B">
        <w:rPr>
          <w:b/>
          <w:bCs/>
          <w:i/>
          <w:iCs/>
          <w:sz w:val="22"/>
          <w:szCs w:val="22"/>
          <w:lang w:val="en-US"/>
        </w:rPr>
        <w:t xml:space="preserve"> during one CSI-RS resource period</w:t>
      </w:r>
      <w:r>
        <w:rPr>
          <w:b/>
          <w:bCs/>
          <w:i/>
          <w:iCs/>
          <w:sz w:val="22"/>
          <w:szCs w:val="22"/>
          <w:lang w:val="en-US"/>
        </w:rPr>
        <w:t xml:space="preserve"> for intra frequency measurement.</w:t>
      </w:r>
    </w:p>
    <w:p w14:paraId="2DCE1ED4" w14:textId="77777777" w:rsidR="00611728" w:rsidRPr="00611728" w:rsidRDefault="00611728" w:rsidP="008A0055">
      <w:pPr>
        <w:spacing w:before="240" w:after="0"/>
        <w:rPr>
          <w:b/>
          <w:bCs/>
          <w:i/>
          <w:iCs/>
          <w:sz w:val="22"/>
          <w:szCs w:val="22"/>
          <w:lang w:eastAsia="zh-CN"/>
        </w:rPr>
      </w:pPr>
    </w:p>
    <w:p w14:paraId="468041BB" w14:textId="4C827005" w:rsidR="008A0055" w:rsidRDefault="00E2022D" w:rsidP="00B823CA">
      <w:pPr>
        <w:spacing w:before="240" w:after="0"/>
        <w:rPr>
          <w:b/>
          <w:bCs/>
          <w:sz w:val="22"/>
          <w:szCs w:val="22"/>
          <w:u w:val="single"/>
          <w:lang w:eastAsia="zh-CN"/>
        </w:rPr>
      </w:pPr>
      <w:r w:rsidRPr="00E2022D">
        <w:rPr>
          <w:b/>
          <w:bCs/>
          <w:sz w:val="22"/>
          <w:szCs w:val="22"/>
          <w:u w:val="single"/>
          <w:lang w:eastAsia="zh-CN"/>
        </w:rPr>
        <w:t xml:space="preserve">Starting point of 5ms </w:t>
      </w:r>
      <w:bookmarkStart w:id="4" w:name="_GoBack"/>
      <w:bookmarkEnd w:id="4"/>
      <w:r w:rsidRPr="00E2022D">
        <w:rPr>
          <w:b/>
          <w:bCs/>
          <w:sz w:val="22"/>
          <w:szCs w:val="22"/>
          <w:u w:val="single"/>
          <w:lang w:eastAsia="zh-CN"/>
        </w:rPr>
        <w:t>CSI-RS window</w:t>
      </w:r>
    </w:p>
    <w:p w14:paraId="71B1DC08" w14:textId="01694091" w:rsidR="0015200B" w:rsidRPr="00B6701D" w:rsidRDefault="0015200B" w:rsidP="00B823CA">
      <w:pPr>
        <w:spacing w:before="240" w:after="0"/>
        <w:rPr>
          <w:sz w:val="22"/>
          <w:szCs w:val="22"/>
          <w:lang w:eastAsia="zh-CN"/>
        </w:rPr>
      </w:pPr>
      <w:r w:rsidRPr="0015200B">
        <w:rPr>
          <w:sz w:val="22"/>
          <w:szCs w:val="22"/>
          <w:lang w:eastAsia="zh-CN"/>
        </w:rPr>
        <w:t>I</w:t>
      </w:r>
      <w:r>
        <w:rPr>
          <w:sz w:val="22"/>
          <w:szCs w:val="22"/>
          <w:lang w:eastAsia="zh-CN"/>
        </w:rPr>
        <w:t xml:space="preserve">t is important to define the starting point of the 5ms window so that UE </w:t>
      </w:r>
      <w:r w:rsidR="00B6701D">
        <w:rPr>
          <w:sz w:val="22"/>
          <w:szCs w:val="22"/>
          <w:lang w:eastAsia="zh-CN"/>
        </w:rPr>
        <w:t>knows which CSI-RS resources should be counted in the 5ms window. It is reasonable to define</w:t>
      </w:r>
      <w:r w:rsidR="00B6701D" w:rsidRPr="00B6701D">
        <w:rPr>
          <w:i/>
          <w:iCs/>
          <w:sz w:val="22"/>
          <w:szCs w:val="22"/>
          <w:lang w:val="en-US"/>
        </w:rPr>
        <w:t xml:space="preserve"> </w:t>
      </w:r>
      <w:r w:rsidR="00B6701D" w:rsidRPr="00B6701D">
        <w:rPr>
          <w:sz w:val="22"/>
          <w:szCs w:val="22"/>
          <w:lang w:val="en-US"/>
        </w:rPr>
        <w:t>the starting point of the 5ms window as the slot boundary of the first configured L3 CSI-RS resource is located.</w:t>
      </w:r>
      <w:r w:rsidR="00BE6732">
        <w:rPr>
          <w:sz w:val="22"/>
          <w:szCs w:val="22"/>
          <w:lang w:val="en-US"/>
        </w:rPr>
        <w:t xml:space="preserve"> Since CSI-RS based measurements are conducted based on serving cell timing with one single FFT and requirements are only applicable when timing offset between serving cell and </w:t>
      </w:r>
      <w:proofErr w:type="spellStart"/>
      <w:r w:rsidR="00BE6732">
        <w:rPr>
          <w:sz w:val="22"/>
          <w:szCs w:val="22"/>
          <w:lang w:val="en-US"/>
        </w:rPr>
        <w:t>neighbour</w:t>
      </w:r>
      <w:proofErr w:type="spellEnd"/>
      <w:r w:rsidR="00BE6732">
        <w:rPr>
          <w:sz w:val="22"/>
          <w:szCs w:val="22"/>
          <w:lang w:val="en-US"/>
        </w:rPr>
        <w:t xml:space="preserve"> are within CP, it doesn’t matter the slot boundary is based on serving cell or </w:t>
      </w:r>
      <w:proofErr w:type="spellStart"/>
      <w:r w:rsidR="00BE6732">
        <w:rPr>
          <w:sz w:val="22"/>
          <w:szCs w:val="22"/>
          <w:lang w:val="en-US"/>
        </w:rPr>
        <w:t>neighbour</w:t>
      </w:r>
      <w:proofErr w:type="spellEnd"/>
      <w:r w:rsidR="00BE6732">
        <w:rPr>
          <w:sz w:val="22"/>
          <w:szCs w:val="22"/>
          <w:lang w:val="en-US"/>
        </w:rPr>
        <w:t xml:space="preserve"> cell.</w:t>
      </w:r>
    </w:p>
    <w:p w14:paraId="41A6D4E3" w14:textId="5CF7A934" w:rsidR="0015200B" w:rsidRPr="009C72B0" w:rsidRDefault="00BE6732" w:rsidP="00B823CA">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2</w:t>
      </w:r>
      <w:r w:rsidRPr="009F22C0">
        <w:rPr>
          <w:b/>
          <w:bCs/>
          <w:i/>
          <w:iCs/>
          <w:sz w:val="22"/>
          <w:szCs w:val="22"/>
          <w:lang w:eastAsia="zh-CN"/>
        </w:rPr>
        <w:t xml:space="preserve">: </w:t>
      </w:r>
      <w:r w:rsidR="009C72B0" w:rsidRPr="009C72B0">
        <w:rPr>
          <w:b/>
          <w:bCs/>
          <w:i/>
          <w:iCs/>
          <w:sz w:val="22"/>
          <w:szCs w:val="22"/>
          <w:lang w:eastAsia="zh-CN"/>
        </w:rPr>
        <w:t xml:space="preserve">Define the starting point of the 5ms window as the slot boundary </w:t>
      </w:r>
      <w:r w:rsidR="00B7475D">
        <w:rPr>
          <w:b/>
          <w:bCs/>
          <w:i/>
          <w:iCs/>
          <w:sz w:val="22"/>
          <w:szCs w:val="22"/>
          <w:lang w:eastAsia="zh-CN"/>
        </w:rPr>
        <w:t>where</w:t>
      </w:r>
      <w:r w:rsidR="009C72B0">
        <w:rPr>
          <w:b/>
          <w:bCs/>
          <w:i/>
          <w:iCs/>
          <w:sz w:val="22"/>
          <w:szCs w:val="22"/>
          <w:lang w:eastAsia="zh-CN"/>
        </w:rPr>
        <w:t xml:space="preserve"> </w:t>
      </w:r>
      <w:r w:rsidR="009C72B0" w:rsidRPr="009C72B0">
        <w:rPr>
          <w:b/>
          <w:bCs/>
          <w:i/>
          <w:iCs/>
          <w:sz w:val="22"/>
          <w:szCs w:val="22"/>
          <w:lang w:eastAsia="zh-CN"/>
        </w:rPr>
        <w:t>the first configured L3 CSI-RS resource</w:t>
      </w:r>
      <w:r w:rsidR="009C72B0">
        <w:rPr>
          <w:b/>
          <w:bCs/>
          <w:i/>
          <w:iCs/>
          <w:sz w:val="22"/>
          <w:szCs w:val="22"/>
          <w:lang w:eastAsia="zh-CN"/>
        </w:rPr>
        <w:t xml:space="preserve"> during one CSI-RS periodicity</w:t>
      </w:r>
      <w:r w:rsidR="009C72B0" w:rsidRPr="009C72B0">
        <w:rPr>
          <w:b/>
          <w:bCs/>
          <w:i/>
          <w:iCs/>
          <w:sz w:val="22"/>
          <w:szCs w:val="22"/>
          <w:lang w:eastAsia="zh-CN"/>
        </w:rPr>
        <w:t xml:space="preserve"> is located.</w:t>
      </w:r>
    </w:p>
    <w:p w14:paraId="542503BE" w14:textId="77777777" w:rsidR="00E2022D" w:rsidRDefault="00E2022D" w:rsidP="00B823CA">
      <w:pPr>
        <w:spacing w:before="240" w:after="0"/>
        <w:rPr>
          <w:b/>
          <w:bCs/>
          <w:sz w:val="22"/>
          <w:szCs w:val="22"/>
          <w:u w:val="single"/>
          <w:lang w:eastAsia="zh-CN"/>
        </w:rPr>
      </w:pPr>
    </w:p>
    <w:p w14:paraId="25759435" w14:textId="0495F3C6" w:rsidR="00CC2280" w:rsidRPr="00CC2280" w:rsidRDefault="00CC2280" w:rsidP="00B823CA">
      <w:pPr>
        <w:spacing w:before="240" w:after="0"/>
        <w:rPr>
          <w:b/>
          <w:bCs/>
          <w:sz w:val="22"/>
          <w:szCs w:val="22"/>
          <w:u w:val="single"/>
          <w:lang w:eastAsia="zh-CN"/>
        </w:rPr>
      </w:pPr>
      <w:r w:rsidRPr="00CC2280">
        <w:rPr>
          <w:b/>
          <w:bCs/>
          <w:sz w:val="22"/>
          <w:szCs w:val="22"/>
          <w:u w:val="single"/>
          <w:lang w:eastAsia="zh-CN"/>
        </w:rPr>
        <w:t>Scheduling restriction</w:t>
      </w:r>
      <w:r w:rsidR="00A176CB">
        <w:rPr>
          <w:b/>
          <w:bCs/>
          <w:sz w:val="22"/>
          <w:szCs w:val="22"/>
          <w:u w:val="single"/>
          <w:lang w:eastAsia="zh-CN"/>
        </w:rPr>
        <w:t xml:space="preserve"> for intra frequency measurement in</w:t>
      </w:r>
      <w:r w:rsidRPr="00CC2280">
        <w:rPr>
          <w:b/>
          <w:bCs/>
          <w:sz w:val="22"/>
          <w:szCs w:val="22"/>
          <w:u w:val="single"/>
          <w:lang w:eastAsia="zh-CN"/>
        </w:rPr>
        <w:t xml:space="preserve"> TDD band</w:t>
      </w:r>
    </w:p>
    <w:p w14:paraId="7995BB92" w14:textId="0049BD83" w:rsidR="00355397" w:rsidRDefault="00C75602" w:rsidP="00B823CA">
      <w:pPr>
        <w:spacing w:before="240" w:after="0"/>
        <w:rPr>
          <w:sz w:val="22"/>
          <w:szCs w:val="22"/>
          <w:lang w:eastAsia="zh-CN"/>
        </w:rPr>
      </w:pPr>
      <w:r>
        <w:rPr>
          <w:sz w:val="22"/>
          <w:szCs w:val="22"/>
          <w:lang w:eastAsia="zh-CN"/>
        </w:rPr>
        <w:t xml:space="preserve">One open issue of scheduling restriction for intra frequency measurement in TDD band is that how </w:t>
      </w:r>
      <w:r w:rsidR="00091B5D">
        <w:rPr>
          <w:sz w:val="22"/>
          <w:szCs w:val="22"/>
          <w:lang w:eastAsia="zh-CN"/>
        </w:rPr>
        <w:t xml:space="preserve">to determine the data OFDM symbol that </w:t>
      </w:r>
      <w:r w:rsidR="006443E2">
        <w:rPr>
          <w:sz w:val="22"/>
          <w:szCs w:val="22"/>
          <w:lang w:eastAsia="zh-CN"/>
        </w:rPr>
        <w:t>UE is used for neighbour cell CSI-RS measurement. Two options were agreed in the last meeting.</w:t>
      </w:r>
    </w:p>
    <w:tbl>
      <w:tblPr>
        <w:tblStyle w:val="TableGrid"/>
        <w:tblW w:w="0" w:type="auto"/>
        <w:tblLook w:val="04A0" w:firstRow="1" w:lastRow="0" w:firstColumn="1" w:lastColumn="0" w:noHBand="0" w:noVBand="1"/>
      </w:tblPr>
      <w:tblGrid>
        <w:gridCol w:w="9629"/>
      </w:tblGrid>
      <w:tr w:rsidR="000B30F6" w14:paraId="0296A446" w14:textId="77777777" w:rsidTr="000B30F6">
        <w:tc>
          <w:tcPr>
            <w:tcW w:w="9629" w:type="dxa"/>
          </w:tcPr>
          <w:p w14:paraId="6828D024" w14:textId="77777777" w:rsidR="000B30F6" w:rsidRPr="00370700" w:rsidRDefault="000B30F6" w:rsidP="000B30F6">
            <w:pPr>
              <w:numPr>
                <w:ilvl w:val="0"/>
                <w:numId w:val="42"/>
              </w:numPr>
              <w:spacing w:before="120" w:after="0"/>
              <w:rPr>
                <w:i/>
                <w:iCs/>
                <w:sz w:val="22"/>
                <w:szCs w:val="22"/>
                <w:lang w:val="en-US"/>
              </w:rPr>
            </w:pPr>
            <w:r w:rsidRPr="00370700">
              <w:rPr>
                <w:i/>
                <w:iCs/>
                <w:sz w:val="22"/>
                <w:szCs w:val="22"/>
                <w:lang w:val="en-US"/>
              </w:rPr>
              <w:t xml:space="preserve">Option 1: When UE performs CSI-RS intra-frequency measurements in a TDD band, UE is not expected to transmit </w:t>
            </w:r>
            <w:r w:rsidRPr="00C75602">
              <w:rPr>
                <w:i/>
                <w:iCs/>
                <w:sz w:val="22"/>
                <w:szCs w:val="22"/>
                <w:highlight w:val="yellow"/>
                <w:lang w:val="en-US"/>
              </w:rPr>
              <w:t>on data OFDM symbols overlapped by CSI-RS resource symbols to be measured</w:t>
            </w:r>
            <w:r w:rsidRPr="00370700">
              <w:rPr>
                <w:i/>
                <w:iCs/>
                <w:sz w:val="22"/>
                <w:szCs w:val="22"/>
                <w:lang w:val="en-US"/>
              </w:rPr>
              <w:t xml:space="preserve">, and 1 OFDM symbols before and after each consecutive CSI-RS symbols, where the serving cell is taken as the symbol level timing reference. </w:t>
            </w:r>
          </w:p>
          <w:p w14:paraId="32BC730E" w14:textId="5EBFDED9" w:rsidR="000B30F6" w:rsidRDefault="000B30F6" w:rsidP="000B30F6">
            <w:pPr>
              <w:numPr>
                <w:ilvl w:val="0"/>
                <w:numId w:val="42"/>
              </w:numPr>
              <w:spacing w:before="120" w:after="0"/>
              <w:rPr>
                <w:sz w:val="22"/>
                <w:szCs w:val="22"/>
                <w:lang w:val="en-US" w:eastAsia="zh-CN"/>
              </w:rPr>
            </w:pPr>
            <w:r w:rsidRPr="00370700">
              <w:rPr>
                <w:i/>
                <w:iCs/>
                <w:sz w:val="22"/>
                <w:szCs w:val="22"/>
                <w:lang w:val="en-US"/>
              </w:rPr>
              <w:t xml:space="preserve">Option 2: When UE performs CSI-RS intra-frequency measurements in a TDD band, UE is not expected to transmit PUCCH/PUSCH/SRS </w:t>
            </w:r>
            <w:r w:rsidRPr="00C75602">
              <w:rPr>
                <w:i/>
                <w:iCs/>
                <w:sz w:val="22"/>
                <w:szCs w:val="22"/>
                <w:highlight w:val="yellow"/>
                <w:lang w:val="en-US"/>
              </w:rPr>
              <w:t>on CSI-RS resource symbols to be measured</w:t>
            </w:r>
            <w:r w:rsidRPr="00370700">
              <w:rPr>
                <w:i/>
                <w:iCs/>
                <w:sz w:val="22"/>
                <w:szCs w:val="22"/>
                <w:lang w:val="en-US"/>
              </w:rPr>
              <w:t>, and on 1 OFDM symbol before and after each consecutive CSI-RS symbols to be measured.</w:t>
            </w:r>
          </w:p>
        </w:tc>
      </w:tr>
    </w:tbl>
    <w:p w14:paraId="2DA08A7E" w14:textId="2D223345" w:rsidR="000B30F6" w:rsidRDefault="00355397" w:rsidP="00B823CA">
      <w:pPr>
        <w:spacing w:before="240" w:after="0"/>
        <w:rPr>
          <w:sz w:val="22"/>
          <w:szCs w:val="22"/>
          <w:lang w:val="en-US" w:eastAsia="zh-CN"/>
        </w:rPr>
      </w:pPr>
      <w:r>
        <w:rPr>
          <w:sz w:val="22"/>
          <w:szCs w:val="22"/>
          <w:lang w:val="en-US" w:eastAsia="zh-CN"/>
        </w:rPr>
        <w:t>In essence the two options are generally the same</w:t>
      </w:r>
      <w:r w:rsidR="00C5083D">
        <w:rPr>
          <w:sz w:val="22"/>
          <w:szCs w:val="22"/>
          <w:lang w:val="en-US" w:eastAsia="zh-CN"/>
        </w:rPr>
        <w:t xml:space="preserve">. Option 1 is to determine the data OFDM symbols from UE perspective, but option 2 is mainly from network perspective. Since scheduling is up to network, it is necessary that symbols with scheduling restriction are clear to network. So, </w:t>
      </w:r>
      <w:r w:rsidR="004E01F6">
        <w:rPr>
          <w:sz w:val="22"/>
          <w:szCs w:val="22"/>
          <w:lang w:val="en-US" w:eastAsia="zh-CN"/>
        </w:rPr>
        <w:t>using CSI-RS resource symbols</w:t>
      </w:r>
      <w:r w:rsidR="00C5083D">
        <w:rPr>
          <w:sz w:val="22"/>
          <w:szCs w:val="22"/>
          <w:lang w:val="en-US" w:eastAsia="zh-CN"/>
        </w:rPr>
        <w:t xml:space="preserve"> is more reasonable to define scheduling restriction requirements.</w:t>
      </w:r>
    </w:p>
    <w:p w14:paraId="33E0A337" w14:textId="2E81817F" w:rsidR="00176543" w:rsidRDefault="00C5083D" w:rsidP="00301B68">
      <w:pPr>
        <w:spacing w:before="240" w:after="0"/>
        <w:rPr>
          <w:sz w:val="22"/>
          <w:szCs w:val="22"/>
          <w:lang w:val="en-US" w:eastAsia="zh-CN"/>
        </w:rPr>
      </w:pPr>
      <w:r>
        <w:rPr>
          <w:sz w:val="22"/>
          <w:szCs w:val="22"/>
          <w:lang w:val="en-US" w:eastAsia="zh-CN"/>
        </w:rPr>
        <w:lastRenderedPageBreak/>
        <w:t>The intra frequency CSI-RS measurement are based on serving cell timing</w:t>
      </w:r>
      <w:r w:rsidR="002C2382">
        <w:rPr>
          <w:sz w:val="22"/>
          <w:szCs w:val="22"/>
          <w:lang w:val="en-US" w:eastAsia="zh-CN"/>
        </w:rPr>
        <w:t>. It needs to be clarified that the measurement is based on serving cell downlink timing. The uplink timing line and downlink time line are different</w:t>
      </w:r>
      <w:r w:rsidR="00301B68">
        <w:rPr>
          <w:sz w:val="22"/>
          <w:szCs w:val="22"/>
          <w:lang w:val="en-US" w:eastAsia="zh-CN"/>
        </w:rPr>
        <w:t xml:space="preserve"> as depicted in Figure 1</w:t>
      </w:r>
      <w:r w:rsidR="002C2382">
        <w:rPr>
          <w:sz w:val="22"/>
          <w:szCs w:val="22"/>
          <w:lang w:val="en-US" w:eastAsia="zh-CN"/>
        </w:rPr>
        <w:t>.</w:t>
      </w:r>
      <w:r w:rsidR="00301B68">
        <w:rPr>
          <w:sz w:val="22"/>
          <w:szCs w:val="22"/>
          <w:lang w:val="en-US" w:eastAsia="zh-CN"/>
        </w:rPr>
        <w:t xml:space="preserve"> With this clarification, there should be no ambiguous to use </w:t>
      </w:r>
      <w:r w:rsidR="004E01F6">
        <w:rPr>
          <w:sz w:val="22"/>
          <w:szCs w:val="22"/>
          <w:lang w:val="en-US" w:eastAsia="zh-CN"/>
        </w:rPr>
        <w:t>CSI-RS resource symbols</w:t>
      </w:r>
      <w:r w:rsidR="00301B68">
        <w:rPr>
          <w:sz w:val="22"/>
          <w:szCs w:val="22"/>
          <w:lang w:val="en-US" w:eastAsia="zh-CN"/>
        </w:rPr>
        <w:t xml:space="preserve"> to define scheduling restriction.</w:t>
      </w:r>
    </w:p>
    <w:p w14:paraId="22B66330" w14:textId="0BDE43A3" w:rsidR="00C5083D" w:rsidRDefault="002C2382" w:rsidP="002C2382">
      <w:pPr>
        <w:spacing w:before="240" w:after="0"/>
        <w:jc w:val="center"/>
      </w:pPr>
      <w:r>
        <w:object w:dxaOrig="8220" w:dyaOrig="2776" w14:anchorId="3435B7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138.75pt" o:ole="">
            <v:imagedata r:id="rId13" o:title=""/>
          </v:shape>
          <o:OLEObject Type="Embed" ProgID="Visio.Drawing.15" ShapeID="_x0000_i1025" DrawAspect="Content" ObjectID="_1678912556" r:id="rId14"/>
        </w:object>
      </w:r>
    </w:p>
    <w:p w14:paraId="26CC5573" w14:textId="372E65A7" w:rsidR="002C2382" w:rsidRDefault="00F966F8" w:rsidP="002C2382">
      <w:pPr>
        <w:spacing w:before="240" w:after="0"/>
        <w:jc w:val="center"/>
      </w:pPr>
      <w:r>
        <w:t>Figure 1.</w:t>
      </w:r>
    </w:p>
    <w:p w14:paraId="6D4C646F" w14:textId="69A6AE73" w:rsidR="00F966F8" w:rsidRDefault="00F966F8" w:rsidP="00B823CA">
      <w:pPr>
        <w:spacing w:before="240" w:after="0"/>
        <w:rPr>
          <w:sz w:val="22"/>
          <w:szCs w:val="22"/>
          <w:lang w:eastAsia="zh-CN"/>
        </w:rPr>
      </w:pPr>
      <w:r>
        <w:rPr>
          <w:sz w:val="22"/>
          <w:szCs w:val="22"/>
          <w:lang w:eastAsia="zh-CN"/>
        </w:rPr>
        <w:t xml:space="preserve">If there is large time difference between neighbour cell and serving cell due to propagation delay, it is also fine to use option 2 to define scheduling restriction requirements. Due to large timing </w:t>
      </w:r>
      <w:r w:rsidR="004E01F6">
        <w:rPr>
          <w:sz w:val="22"/>
          <w:szCs w:val="22"/>
          <w:lang w:eastAsia="zh-CN"/>
        </w:rPr>
        <w:t>offset,</w:t>
      </w:r>
      <w:r>
        <w:rPr>
          <w:sz w:val="22"/>
          <w:szCs w:val="22"/>
          <w:lang w:eastAsia="zh-CN"/>
        </w:rPr>
        <w:t xml:space="preserve"> e.g., &gt;CP, the measurement requirements don’t apply </w:t>
      </w:r>
      <w:r w:rsidR="004E01F6">
        <w:rPr>
          <w:sz w:val="22"/>
          <w:szCs w:val="22"/>
          <w:lang w:eastAsia="zh-CN"/>
        </w:rPr>
        <w:t xml:space="preserve">in this case. It is not necessarily for UE to measure the neighbour cell from the yellow symbol, but </w:t>
      </w:r>
      <w:proofErr w:type="spellStart"/>
      <w:r w:rsidR="004E01F6">
        <w:rPr>
          <w:sz w:val="22"/>
          <w:szCs w:val="22"/>
          <w:lang w:eastAsia="zh-CN"/>
        </w:rPr>
        <w:t>similarily</w:t>
      </w:r>
      <w:proofErr w:type="spellEnd"/>
      <w:r w:rsidR="004E01F6">
        <w:rPr>
          <w:sz w:val="22"/>
          <w:szCs w:val="22"/>
          <w:lang w:eastAsia="zh-CN"/>
        </w:rPr>
        <w:t xml:space="preserve"> from the blue symbol. Using CSI-RS resource symbols causes no ambiguous.</w:t>
      </w:r>
    </w:p>
    <w:p w14:paraId="2C2CFCE6" w14:textId="338E0B07" w:rsidR="00F966F8" w:rsidRDefault="00F966F8" w:rsidP="00F966F8">
      <w:pPr>
        <w:spacing w:before="240" w:after="0"/>
        <w:jc w:val="center"/>
        <w:rPr>
          <w:sz w:val="22"/>
          <w:szCs w:val="22"/>
          <w:lang w:eastAsia="zh-CN"/>
        </w:rPr>
      </w:pPr>
      <w:r>
        <w:object w:dxaOrig="8220" w:dyaOrig="2776" w14:anchorId="300E66E4">
          <v:shape id="_x0000_i1026" type="#_x0000_t75" style="width:411pt;height:138.75pt" o:ole="">
            <v:imagedata r:id="rId15" o:title=""/>
          </v:shape>
          <o:OLEObject Type="Embed" ProgID="Visio.Drawing.15" ShapeID="_x0000_i1026" DrawAspect="Content" ObjectID="_1678912557" r:id="rId16"/>
        </w:object>
      </w:r>
    </w:p>
    <w:p w14:paraId="12D2E5C0" w14:textId="5B65C644" w:rsidR="00F966F8" w:rsidRDefault="00F966F8" w:rsidP="00F966F8">
      <w:pPr>
        <w:spacing w:before="240" w:after="0"/>
        <w:jc w:val="center"/>
      </w:pPr>
      <w:r>
        <w:t>Figure 2.</w:t>
      </w:r>
    </w:p>
    <w:p w14:paraId="72321E17" w14:textId="4A936F61" w:rsidR="004E01F6" w:rsidRPr="00F966F8" w:rsidRDefault="004E01F6" w:rsidP="004E01F6">
      <w:pPr>
        <w:spacing w:before="240" w:after="0"/>
        <w:rPr>
          <w:sz w:val="22"/>
          <w:szCs w:val="22"/>
          <w:lang w:eastAsia="zh-CN"/>
        </w:rPr>
      </w:pPr>
      <w:r>
        <w:rPr>
          <w:sz w:val="22"/>
          <w:szCs w:val="22"/>
          <w:lang w:eastAsia="zh-CN"/>
        </w:rPr>
        <w:t xml:space="preserve">In addition, it can also be seen from Figure 1 and Figure 2 that only 1 OFDM symbol after the </w:t>
      </w:r>
      <w:r w:rsidRPr="00F966F8">
        <w:rPr>
          <w:sz w:val="22"/>
          <w:szCs w:val="22"/>
          <w:lang w:val="en-US"/>
        </w:rPr>
        <w:t>consecutive CSI-RS symbols to be measured</w:t>
      </w:r>
      <w:r>
        <w:rPr>
          <w:sz w:val="22"/>
          <w:szCs w:val="22"/>
          <w:lang w:val="en-US"/>
        </w:rPr>
        <w:t xml:space="preserve"> should not be scheduled. The OFDM symbol before the consecutive CSI-RS symbols to be measured can be scheduled because the UL to DL switching time has already been </w:t>
      </w:r>
      <w:proofErr w:type="spellStart"/>
      <w:r>
        <w:rPr>
          <w:sz w:val="22"/>
          <w:szCs w:val="22"/>
          <w:lang w:val="en-US"/>
        </w:rPr>
        <w:t>guarantted</w:t>
      </w:r>
      <w:proofErr w:type="spellEnd"/>
      <w:r>
        <w:rPr>
          <w:sz w:val="22"/>
          <w:szCs w:val="22"/>
          <w:lang w:val="en-US"/>
        </w:rPr>
        <w:t xml:space="preserve"> by guard period before the uplink OFDM symbol.</w:t>
      </w:r>
    </w:p>
    <w:p w14:paraId="543B0ABF" w14:textId="1BDEC3E2" w:rsidR="004E01F6" w:rsidRDefault="004E01F6" w:rsidP="00B823CA">
      <w:pPr>
        <w:spacing w:before="240" w:after="0"/>
        <w:rPr>
          <w:sz w:val="22"/>
          <w:szCs w:val="22"/>
          <w:lang w:eastAsia="zh-CN"/>
        </w:rPr>
      </w:pPr>
      <w:r>
        <w:rPr>
          <w:sz w:val="22"/>
          <w:szCs w:val="22"/>
          <w:lang w:eastAsia="zh-CN"/>
        </w:rPr>
        <w:t>Furthermore, it is not known to network which CSI-RS resource symbols is to be measured by UE. It is necessary that scheduling restriction applies to all CSI-RS symbols.</w:t>
      </w:r>
    </w:p>
    <w:p w14:paraId="00767E8D" w14:textId="32A9BB22" w:rsidR="004E01F6" w:rsidRDefault="004E01F6" w:rsidP="00B823CA">
      <w:pPr>
        <w:spacing w:before="240" w:after="0"/>
        <w:rPr>
          <w:sz w:val="22"/>
          <w:szCs w:val="22"/>
          <w:lang w:eastAsia="zh-CN"/>
        </w:rPr>
      </w:pPr>
      <w:r>
        <w:rPr>
          <w:sz w:val="22"/>
          <w:szCs w:val="22"/>
          <w:lang w:eastAsia="zh-CN"/>
        </w:rPr>
        <w:t>Therefore, the scheduling restriction for intra-frequency CSI-RS measurement in a TDD band can be defined as following proposal</w:t>
      </w:r>
      <w:r w:rsidR="004D34F9">
        <w:rPr>
          <w:sz w:val="22"/>
          <w:szCs w:val="22"/>
          <w:lang w:eastAsia="zh-CN"/>
        </w:rPr>
        <w:t>.</w:t>
      </w:r>
    </w:p>
    <w:p w14:paraId="0F34D297" w14:textId="79E4FD09" w:rsidR="004D34F9" w:rsidRPr="004E01F6" w:rsidRDefault="004D34F9" w:rsidP="004D34F9">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sidR="004E01F6">
        <w:rPr>
          <w:b/>
          <w:bCs/>
          <w:i/>
          <w:iCs/>
          <w:sz w:val="22"/>
          <w:szCs w:val="22"/>
          <w:lang w:eastAsia="zh-CN"/>
        </w:rPr>
        <w:t>3</w:t>
      </w:r>
      <w:r w:rsidRPr="009F22C0">
        <w:rPr>
          <w:b/>
          <w:bCs/>
          <w:i/>
          <w:iCs/>
          <w:sz w:val="22"/>
          <w:szCs w:val="22"/>
          <w:lang w:eastAsia="zh-CN"/>
        </w:rPr>
        <w:t xml:space="preserve">: </w:t>
      </w:r>
      <w:r w:rsidR="004E01F6" w:rsidRPr="004E01F6">
        <w:rPr>
          <w:b/>
          <w:bCs/>
          <w:i/>
          <w:iCs/>
          <w:sz w:val="22"/>
          <w:szCs w:val="22"/>
          <w:lang w:val="en-US"/>
        </w:rPr>
        <w:t xml:space="preserve">When UE performs CSI-RS intra-frequency measurements in a TDD band, UE is not expected to transmit PUCCH/PUSCH/SRS on CSI-RS resource symbols, and on 1 OFDM symbol after </w:t>
      </w:r>
      <w:r w:rsidR="004E01F6">
        <w:rPr>
          <w:b/>
          <w:bCs/>
          <w:i/>
          <w:iCs/>
          <w:sz w:val="22"/>
          <w:szCs w:val="22"/>
          <w:lang w:val="en-US"/>
        </w:rPr>
        <w:t>the</w:t>
      </w:r>
      <w:r w:rsidR="004E01F6" w:rsidRPr="004E01F6">
        <w:rPr>
          <w:b/>
          <w:bCs/>
          <w:i/>
          <w:iCs/>
          <w:sz w:val="22"/>
          <w:szCs w:val="22"/>
          <w:lang w:val="en-US"/>
        </w:rPr>
        <w:t xml:space="preserve"> consecutive CSI-RS symbols.</w:t>
      </w:r>
      <w:r w:rsidRPr="004E01F6">
        <w:rPr>
          <w:b/>
          <w:bCs/>
          <w:i/>
          <w:iCs/>
          <w:sz w:val="22"/>
          <w:szCs w:val="22"/>
          <w:lang w:eastAsia="zh-CN"/>
        </w:rPr>
        <w:t xml:space="preserve"> </w:t>
      </w:r>
    </w:p>
    <w:p w14:paraId="6EEFB7E4" w14:textId="77777777" w:rsidR="004D34F9" w:rsidRPr="004D34F9" w:rsidRDefault="004D34F9" w:rsidP="00B823CA">
      <w:pPr>
        <w:spacing w:before="240" w:after="0"/>
        <w:rPr>
          <w:sz w:val="22"/>
          <w:szCs w:val="22"/>
          <w:lang w:eastAsia="zh-CN"/>
        </w:rPr>
      </w:pPr>
    </w:p>
    <w:p w14:paraId="18898423" w14:textId="5A69C48C" w:rsidR="00B3493F" w:rsidRPr="00120FAE" w:rsidRDefault="00B3493F" w:rsidP="00B823CA">
      <w:pPr>
        <w:spacing w:before="240" w:after="0"/>
        <w:rPr>
          <w:sz w:val="22"/>
          <w:szCs w:val="22"/>
          <w:lang w:eastAsia="zh-CN"/>
        </w:rPr>
      </w:pPr>
    </w:p>
    <w:p w14:paraId="45C1AC25" w14:textId="03A9FAC4" w:rsidR="00CC6F36" w:rsidRPr="001D2FBF" w:rsidRDefault="00CC6F36" w:rsidP="00236E73">
      <w:pPr>
        <w:pStyle w:val="Heading1"/>
        <w:numPr>
          <w:ilvl w:val="0"/>
          <w:numId w:val="1"/>
        </w:numPr>
        <w:spacing w:before="360" w:after="0"/>
        <w:ind w:left="357" w:hanging="357"/>
      </w:pPr>
      <w:r w:rsidRPr="001D2FBF">
        <w:lastRenderedPageBreak/>
        <w:t>Summary</w:t>
      </w:r>
    </w:p>
    <w:p w14:paraId="3D3452CD" w14:textId="561C69E7" w:rsidR="00745426" w:rsidRDefault="00967D32" w:rsidP="00745426">
      <w:pPr>
        <w:spacing w:before="240" w:after="0"/>
        <w:rPr>
          <w:sz w:val="22"/>
          <w:szCs w:val="22"/>
        </w:rPr>
      </w:pPr>
      <w:r w:rsidRPr="009F22C0">
        <w:rPr>
          <w:sz w:val="22"/>
          <w:szCs w:val="22"/>
        </w:rPr>
        <w:t xml:space="preserve">In this </w:t>
      </w:r>
      <w:r w:rsidR="006777A7">
        <w:rPr>
          <w:sz w:val="22"/>
          <w:szCs w:val="22"/>
        </w:rPr>
        <w:t xml:space="preserve">contribution we </w:t>
      </w:r>
      <w:r w:rsidR="004E01F6">
        <w:rPr>
          <w:sz w:val="22"/>
          <w:szCs w:val="22"/>
        </w:rPr>
        <w:t xml:space="preserve">further </w:t>
      </w:r>
      <w:r w:rsidR="006777A7">
        <w:rPr>
          <w:sz w:val="22"/>
          <w:szCs w:val="22"/>
        </w:rPr>
        <w:t>provide our views</w:t>
      </w:r>
      <w:r w:rsidR="00745426">
        <w:rPr>
          <w:sz w:val="22"/>
          <w:szCs w:val="22"/>
        </w:rPr>
        <w:t xml:space="preserve"> on remaining open issues for </w:t>
      </w:r>
      <w:r w:rsidR="00FA15FD">
        <w:rPr>
          <w:sz w:val="22"/>
          <w:szCs w:val="22"/>
        </w:rPr>
        <w:t>CSI-RS based measurement</w:t>
      </w:r>
      <w:r w:rsidR="00745426">
        <w:rPr>
          <w:sz w:val="22"/>
          <w:szCs w:val="22"/>
        </w:rPr>
        <w:t>. Based on analysis following proposals are present.</w:t>
      </w:r>
      <w:bookmarkStart w:id="5" w:name="_Hlk23953093"/>
    </w:p>
    <w:p w14:paraId="3BBB8DAD" w14:textId="77777777" w:rsidR="00FA15FD" w:rsidRDefault="00FA15FD" w:rsidP="00FA15FD">
      <w:pPr>
        <w:spacing w:before="240" w:after="0"/>
        <w:rPr>
          <w:b/>
          <w:bCs/>
          <w:i/>
          <w:iCs/>
          <w:sz w:val="22"/>
          <w:szCs w:val="22"/>
          <w:lang w:val="en-US"/>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1a</w:t>
      </w:r>
      <w:r w:rsidRPr="009F22C0">
        <w:rPr>
          <w:b/>
          <w:bCs/>
          <w:i/>
          <w:iCs/>
          <w:sz w:val="22"/>
          <w:szCs w:val="22"/>
          <w:lang w:eastAsia="zh-CN"/>
        </w:rPr>
        <w:t xml:space="preserve">: </w:t>
      </w:r>
      <w:r w:rsidRPr="00611728">
        <w:rPr>
          <w:b/>
          <w:bCs/>
          <w:i/>
          <w:iCs/>
          <w:sz w:val="22"/>
          <w:szCs w:val="22"/>
          <w:lang w:val="en-US"/>
        </w:rPr>
        <w:t>All CSI-RS resources in the same MO are configured in the same 5ms window.</w:t>
      </w:r>
      <w:r>
        <w:rPr>
          <w:b/>
          <w:bCs/>
          <w:i/>
          <w:iCs/>
          <w:sz w:val="22"/>
          <w:szCs w:val="22"/>
          <w:lang w:val="en-US"/>
        </w:rPr>
        <w:t xml:space="preserve"> Or</w:t>
      </w:r>
    </w:p>
    <w:p w14:paraId="253701F0" w14:textId="77777777" w:rsidR="00FA15FD" w:rsidRDefault="00FA15FD" w:rsidP="00FA15FD">
      <w:pPr>
        <w:spacing w:before="240" w:after="0"/>
        <w:rPr>
          <w:b/>
          <w:bCs/>
          <w:i/>
          <w:iCs/>
          <w:sz w:val="22"/>
          <w:szCs w:val="22"/>
          <w:lang w:val="en-US"/>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1b</w:t>
      </w:r>
      <w:r w:rsidRPr="009F22C0">
        <w:rPr>
          <w:b/>
          <w:bCs/>
          <w:i/>
          <w:iCs/>
          <w:sz w:val="22"/>
          <w:szCs w:val="22"/>
          <w:lang w:eastAsia="zh-CN"/>
        </w:rPr>
        <w:t xml:space="preserve">: </w:t>
      </w:r>
      <w:r w:rsidRPr="00611728">
        <w:rPr>
          <w:b/>
          <w:bCs/>
          <w:i/>
          <w:iCs/>
          <w:sz w:val="22"/>
          <w:szCs w:val="22"/>
          <w:lang w:val="en-US"/>
        </w:rPr>
        <w:t>All CSI-RS resources in the same MO are configured in the same 5ms window</w:t>
      </w:r>
      <w:r>
        <w:rPr>
          <w:b/>
          <w:bCs/>
          <w:i/>
          <w:iCs/>
          <w:sz w:val="22"/>
          <w:szCs w:val="22"/>
          <w:lang w:val="en-US"/>
        </w:rPr>
        <w:t xml:space="preserve"> for inter frequency measurement, and measurement requirements should allow a</w:t>
      </w:r>
      <w:r w:rsidRPr="00611728">
        <w:rPr>
          <w:b/>
          <w:bCs/>
          <w:i/>
          <w:iCs/>
          <w:sz w:val="22"/>
          <w:szCs w:val="22"/>
          <w:lang w:val="en-US"/>
        </w:rPr>
        <w:t xml:space="preserve">ll CSI-RS resources in the same MO are configured in </w:t>
      </w:r>
      <w:r>
        <w:rPr>
          <w:b/>
          <w:bCs/>
          <w:i/>
          <w:iCs/>
          <w:sz w:val="22"/>
          <w:szCs w:val="22"/>
          <w:lang w:val="en-US"/>
        </w:rPr>
        <w:t>two separated</w:t>
      </w:r>
      <w:r w:rsidRPr="00611728">
        <w:rPr>
          <w:b/>
          <w:bCs/>
          <w:i/>
          <w:iCs/>
          <w:sz w:val="22"/>
          <w:szCs w:val="22"/>
          <w:lang w:val="en-US"/>
        </w:rPr>
        <w:t xml:space="preserve"> 5ms window</w:t>
      </w:r>
      <w:r>
        <w:rPr>
          <w:b/>
          <w:bCs/>
          <w:i/>
          <w:iCs/>
          <w:sz w:val="22"/>
          <w:szCs w:val="22"/>
          <w:lang w:val="en-US"/>
        </w:rPr>
        <w:t>s during one CSI-RS resource period for intra frequency measurement.</w:t>
      </w:r>
    </w:p>
    <w:p w14:paraId="1784CCF4" w14:textId="77777777" w:rsidR="00FA15FD" w:rsidRPr="009C72B0" w:rsidRDefault="00FA15FD" w:rsidP="00FA15FD">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2</w:t>
      </w:r>
      <w:r w:rsidRPr="009F22C0">
        <w:rPr>
          <w:b/>
          <w:bCs/>
          <w:i/>
          <w:iCs/>
          <w:sz w:val="22"/>
          <w:szCs w:val="22"/>
          <w:lang w:eastAsia="zh-CN"/>
        </w:rPr>
        <w:t xml:space="preserve">: </w:t>
      </w:r>
      <w:r w:rsidRPr="009C72B0">
        <w:rPr>
          <w:b/>
          <w:bCs/>
          <w:i/>
          <w:iCs/>
          <w:sz w:val="22"/>
          <w:szCs w:val="22"/>
          <w:lang w:eastAsia="zh-CN"/>
        </w:rPr>
        <w:t xml:space="preserve">Define the starting point of the 5ms window as the slot boundary </w:t>
      </w:r>
      <w:r>
        <w:rPr>
          <w:b/>
          <w:bCs/>
          <w:i/>
          <w:iCs/>
          <w:sz w:val="22"/>
          <w:szCs w:val="22"/>
          <w:lang w:eastAsia="zh-CN"/>
        </w:rPr>
        <w:t xml:space="preserve">where </w:t>
      </w:r>
      <w:r w:rsidRPr="009C72B0">
        <w:rPr>
          <w:b/>
          <w:bCs/>
          <w:i/>
          <w:iCs/>
          <w:sz w:val="22"/>
          <w:szCs w:val="22"/>
          <w:lang w:eastAsia="zh-CN"/>
        </w:rPr>
        <w:t>the first configured L3 CSI-RS resource</w:t>
      </w:r>
      <w:r>
        <w:rPr>
          <w:b/>
          <w:bCs/>
          <w:i/>
          <w:iCs/>
          <w:sz w:val="22"/>
          <w:szCs w:val="22"/>
          <w:lang w:eastAsia="zh-CN"/>
        </w:rPr>
        <w:t xml:space="preserve"> during one CSI-RS periodicity</w:t>
      </w:r>
      <w:r w:rsidRPr="009C72B0">
        <w:rPr>
          <w:b/>
          <w:bCs/>
          <w:i/>
          <w:iCs/>
          <w:sz w:val="22"/>
          <w:szCs w:val="22"/>
          <w:lang w:eastAsia="zh-CN"/>
        </w:rPr>
        <w:t xml:space="preserve"> is located.</w:t>
      </w:r>
    </w:p>
    <w:p w14:paraId="54714D32" w14:textId="77777777" w:rsidR="00FA15FD" w:rsidRPr="004E01F6" w:rsidRDefault="00FA15FD" w:rsidP="00FA15FD">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3</w:t>
      </w:r>
      <w:r w:rsidRPr="009F22C0">
        <w:rPr>
          <w:b/>
          <w:bCs/>
          <w:i/>
          <w:iCs/>
          <w:sz w:val="22"/>
          <w:szCs w:val="22"/>
          <w:lang w:eastAsia="zh-CN"/>
        </w:rPr>
        <w:t xml:space="preserve">: </w:t>
      </w:r>
      <w:r w:rsidRPr="004E01F6">
        <w:rPr>
          <w:b/>
          <w:bCs/>
          <w:i/>
          <w:iCs/>
          <w:sz w:val="22"/>
          <w:szCs w:val="22"/>
          <w:lang w:val="en-US"/>
        </w:rPr>
        <w:t xml:space="preserve">When UE performs CSI-RS intra-frequency measurements in a TDD band, UE is not expected to transmit PUCCH/PUSCH/SRS on CSI-RS resource symbols, and on 1 OFDM symbol after </w:t>
      </w:r>
      <w:r>
        <w:rPr>
          <w:b/>
          <w:bCs/>
          <w:i/>
          <w:iCs/>
          <w:sz w:val="22"/>
          <w:szCs w:val="22"/>
          <w:lang w:val="en-US"/>
        </w:rPr>
        <w:t>the</w:t>
      </w:r>
      <w:r w:rsidRPr="004E01F6">
        <w:rPr>
          <w:b/>
          <w:bCs/>
          <w:i/>
          <w:iCs/>
          <w:sz w:val="22"/>
          <w:szCs w:val="22"/>
          <w:lang w:val="en-US"/>
        </w:rPr>
        <w:t xml:space="preserve"> consecutive CSI-RS symbols.</w:t>
      </w:r>
      <w:r w:rsidRPr="004E01F6">
        <w:rPr>
          <w:b/>
          <w:bCs/>
          <w:i/>
          <w:iCs/>
          <w:sz w:val="22"/>
          <w:szCs w:val="22"/>
          <w:lang w:eastAsia="zh-CN"/>
        </w:rPr>
        <w:t xml:space="preserve"> </w:t>
      </w:r>
    </w:p>
    <w:p w14:paraId="52B4CD9D" w14:textId="286D7A96" w:rsidR="00EB38CF" w:rsidRPr="00762E12" w:rsidRDefault="00EB38CF" w:rsidP="00BA47B2">
      <w:pPr>
        <w:spacing w:before="360"/>
        <w:rPr>
          <w:sz w:val="22"/>
          <w:szCs w:val="22"/>
        </w:rPr>
      </w:pPr>
    </w:p>
    <w:bookmarkEnd w:id="5"/>
    <w:p w14:paraId="108E5AA7" w14:textId="0C1DECC2" w:rsidR="0064384A" w:rsidRPr="0064384A" w:rsidRDefault="00CC6F36" w:rsidP="0064384A">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1"/>
      <w:bookmarkEnd w:id="2"/>
    </w:p>
    <w:p w14:paraId="78DECAE5" w14:textId="69E7DD2A" w:rsidR="000F5D87" w:rsidRDefault="000F5D87" w:rsidP="003A2010">
      <w:pPr>
        <w:pStyle w:val="ListParagraph"/>
        <w:numPr>
          <w:ilvl w:val="0"/>
          <w:numId w:val="4"/>
        </w:numPr>
        <w:spacing w:before="240"/>
        <w:contextualSpacing w:val="0"/>
        <w:rPr>
          <w:rFonts w:ascii="Times New Roman" w:hAnsi="Times New Roman"/>
          <w:sz w:val="20"/>
        </w:rPr>
      </w:pPr>
      <w:r w:rsidRPr="000F5D87">
        <w:rPr>
          <w:rFonts w:ascii="Times New Roman" w:hAnsi="Times New Roman" w:hint="eastAsia"/>
          <w:sz w:val="20"/>
        </w:rPr>
        <w:t>R4-2103629</w:t>
      </w:r>
      <w:r w:rsidRPr="000F5D87">
        <w:rPr>
          <w:rFonts w:ascii="Times New Roman" w:hAnsi="Times New Roman"/>
          <w:sz w:val="20"/>
        </w:rPr>
        <w:t xml:space="preserve"> WF on core part maintenance of CSI-RS based L3 measurement requirements</w:t>
      </w:r>
      <w:r>
        <w:rPr>
          <w:rFonts w:ascii="Times New Roman" w:hAnsi="Times New Roman"/>
          <w:sz w:val="20"/>
        </w:rPr>
        <w:t xml:space="preserve">, </w:t>
      </w:r>
      <w:r w:rsidRPr="000F5D87">
        <w:rPr>
          <w:rFonts w:ascii="Times New Roman" w:hAnsi="Times New Roman"/>
          <w:sz w:val="20"/>
        </w:rPr>
        <w:t>Apple</w:t>
      </w:r>
    </w:p>
    <w:p w14:paraId="7F1C8851" w14:textId="51863FC9" w:rsidR="00FF0FE2" w:rsidRDefault="00FF0FE2" w:rsidP="008C789E">
      <w:pPr>
        <w:pStyle w:val="ListParagraph"/>
        <w:numPr>
          <w:ilvl w:val="0"/>
          <w:numId w:val="4"/>
        </w:numPr>
        <w:spacing w:before="240"/>
        <w:contextualSpacing w:val="0"/>
        <w:rPr>
          <w:rFonts w:ascii="Times New Roman" w:hAnsi="Times New Roman"/>
          <w:sz w:val="20"/>
        </w:rPr>
      </w:pPr>
      <w:r w:rsidRPr="00FF0FE2">
        <w:rPr>
          <w:rFonts w:ascii="Times New Roman" w:hAnsi="Times New Roman"/>
          <w:sz w:val="20"/>
        </w:rPr>
        <w:t>R4-2101767</w:t>
      </w:r>
      <w:r w:rsidRPr="00FF0FE2">
        <w:rPr>
          <w:rFonts w:ascii="Times New Roman" w:hAnsi="Times New Roman"/>
          <w:sz w:val="20"/>
        </w:rPr>
        <w:tab/>
        <w:t>Remaining issues on CSI-RS L3 measurement core requirements, vivo</w:t>
      </w:r>
    </w:p>
    <w:p w14:paraId="2649F0EA" w14:textId="29361929" w:rsidR="00C7203D" w:rsidRDefault="00C7203D" w:rsidP="00C66B36">
      <w:pPr>
        <w:pStyle w:val="ListParagraph"/>
        <w:numPr>
          <w:ilvl w:val="0"/>
          <w:numId w:val="4"/>
        </w:numPr>
        <w:spacing w:before="240"/>
        <w:contextualSpacing w:val="0"/>
        <w:rPr>
          <w:rFonts w:ascii="Times New Roman" w:hAnsi="Times New Roman"/>
          <w:sz w:val="20"/>
        </w:rPr>
      </w:pPr>
      <w:r w:rsidRPr="00C7203D">
        <w:rPr>
          <w:rFonts w:ascii="Times New Roman" w:hAnsi="Times New Roman"/>
          <w:sz w:val="20"/>
        </w:rPr>
        <w:t>R4-2012178</w:t>
      </w:r>
      <w:r w:rsidRPr="00C7203D">
        <w:rPr>
          <w:rFonts w:ascii="Times New Roman" w:hAnsi="Times New Roman"/>
          <w:sz w:val="20"/>
        </w:rPr>
        <w:tab/>
        <w:t>WF on CSI-RS L3 measurement requirements, OPPO</w:t>
      </w:r>
    </w:p>
    <w:p w14:paraId="1B70110A" w14:textId="67EEBAD5" w:rsidR="00C76806" w:rsidRPr="00BA2EBB" w:rsidRDefault="00C76806" w:rsidP="00437C36">
      <w:pPr>
        <w:pStyle w:val="ListParagraph"/>
        <w:numPr>
          <w:ilvl w:val="0"/>
          <w:numId w:val="4"/>
        </w:numPr>
        <w:spacing w:before="240"/>
        <w:contextualSpacing w:val="0"/>
        <w:rPr>
          <w:rFonts w:ascii="Times New Roman" w:hAnsi="Times New Roman"/>
          <w:sz w:val="20"/>
        </w:rPr>
      </w:pPr>
      <w:r w:rsidRPr="00BA2EBB">
        <w:rPr>
          <w:rFonts w:ascii="Times New Roman" w:hAnsi="Times New Roman"/>
          <w:sz w:val="20"/>
        </w:rPr>
        <w:t>R4-2017291</w:t>
      </w:r>
      <w:r w:rsidRPr="00BA2EBB">
        <w:rPr>
          <w:rFonts w:ascii="Times New Roman" w:hAnsi="Times New Roman"/>
          <w:sz w:val="20"/>
        </w:rPr>
        <w:tab/>
        <w:t>Email discussion summary for [97e][221] NR_CSIRS_L3meas_RRM_1</w:t>
      </w:r>
      <w:r w:rsidRPr="00BA2EBB">
        <w:rPr>
          <w:rFonts w:ascii="Times New Roman" w:hAnsi="Times New Roman" w:hint="eastAsia"/>
          <w:sz w:val="20"/>
        </w:rPr>
        <w:t>,</w:t>
      </w:r>
      <w:r w:rsidRPr="00BA2EBB">
        <w:rPr>
          <w:rFonts w:ascii="Times New Roman" w:hAnsi="Times New Roman"/>
          <w:sz w:val="20"/>
        </w:rPr>
        <w:t xml:space="preserve"> Moderator (CATT)</w:t>
      </w:r>
    </w:p>
    <w:sectPr w:rsidR="00C76806" w:rsidRPr="00BA2EBB">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B7AEC" w14:textId="77777777" w:rsidR="005C1F5D" w:rsidRDefault="005C1F5D">
      <w:r>
        <w:separator/>
      </w:r>
    </w:p>
  </w:endnote>
  <w:endnote w:type="continuationSeparator" w:id="0">
    <w:p w14:paraId="59956E50" w14:textId="77777777" w:rsidR="005C1F5D" w:rsidRDefault="005C1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5D0654" w14:textId="77777777" w:rsidR="005C1F5D" w:rsidRDefault="005C1F5D">
      <w:r>
        <w:separator/>
      </w:r>
    </w:p>
  </w:footnote>
  <w:footnote w:type="continuationSeparator" w:id="0">
    <w:p w14:paraId="79673B1D" w14:textId="77777777" w:rsidR="005C1F5D" w:rsidRDefault="005C1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9C49FE" w:rsidRDefault="009C49F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3701A"/>
    <w:multiLevelType w:val="hybridMultilevel"/>
    <w:tmpl w:val="BA666E2C"/>
    <w:lvl w:ilvl="0" w:tplc="0F4AE41A">
      <w:start w:val="1"/>
      <w:numFmt w:val="bullet"/>
      <w:lvlText w:val="•"/>
      <w:lvlJc w:val="left"/>
      <w:pPr>
        <w:tabs>
          <w:tab w:val="num" w:pos="720"/>
        </w:tabs>
        <w:ind w:left="720" w:hanging="360"/>
      </w:pPr>
      <w:rPr>
        <w:rFonts w:ascii="Arial" w:hAnsi="Arial" w:hint="default"/>
      </w:rPr>
    </w:lvl>
    <w:lvl w:ilvl="1" w:tplc="4F02910A">
      <w:numFmt w:val="none"/>
      <w:lvlText w:val=""/>
      <w:lvlJc w:val="left"/>
      <w:pPr>
        <w:tabs>
          <w:tab w:val="num" w:pos="-360"/>
        </w:tabs>
      </w:pPr>
    </w:lvl>
    <w:lvl w:ilvl="2" w:tplc="C29C5A7A" w:tentative="1">
      <w:start w:val="1"/>
      <w:numFmt w:val="bullet"/>
      <w:lvlText w:val="•"/>
      <w:lvlJc w:val="left"/>
      <w:pPr>
        <w:tabs>
          <w:tab w:val="num" w:pos="2160"/>
        </w:tabs>
        <w:ind w:left="2160" w:hanging="360"/>
      </w:pPr>
      <w:rPr>
        <w:rFonts w:ascii="Arial" w:hAnsi="Arial" w:hint="default"/>
      </w:rPr>
    </w:lvl>
    <w:lvl w:ilvl="3" w:tplc="63760FBE" w:tentative="1">
      <w:start w:val="1"/>
      <w:numFmt w:val="bullet"/>
      <w:lvlText w:val="•"/>
      <w:lvlJc w:val="left"/>
      <w:pPr>
        <w:tabs>
          <w:tab w:val="num" w:pos="2880"/>
        </w:tabs>
        <w:ind w:left="2880" w:hanging="360"/>
      </w:pPr>
      <w:rPr>
        <w:rFonts w:ascii="Arial" w:hAnsi="Arial" w:hint="default"/>
      </w:rPr>
    </w:lvl>
    <w:lvl w:ilvl="4" w:tplc="407C455E" w:tentative="1">
      <w:start w:val="1"/>
      <w:numFmt w:val="bullet"/>
      <w:lvlText w:val="•"/>
      <w:lvlJc w:val="left"/>
      <w:pPr>
        <w:tabs>
          <w:tab w:val="num" w:pos="3600"/>
        </w:tabs>
        <w:ind w:left="3600" w:hanging="360"/>
      </w:pPr>
      <w:rPr>
        <w:rFonts w:ascii="Arial" w:hAnsi="Arial" w:hint="default"/>
      </w:rPr>
    </w:lvl>
    <w:lvl w:ilvl="5" w:tplc="93BE645E" w:tentative="1">
      <w:start w:val="1"/>
      <w:numFmt w:val="bullet"/>
      <w:lvlText w:val="•"/>
      <w:lvlJc w:val="left"/>
      <w:pPr>
        <w:tabs>
          <w:tab w:val="num" w:pos="4320"/>
        </w:tabs>
        <w:ind w:left="4320" w:hanging="360"/>
      </w:pPr>
      <w:rPr>
        <w:rFonts w:ascii="Arial" w:hAnsi="Arial" w:hint="default"/>
      </w:rPr>
    </w:lvl>
    <w:lvl w:ilvl="6" w:tplc="BFBAF078" w:tentative="1">
      <w:start w:val="1"/>
      <w:numFmt w:val="bullet"/>
      <w:lvlText w:val="•"/>
      <w:lvlJc w:val="left"/>
      <w:pPr>
        <w:tabs>
          <w:tab w:val="num" w:pos="5040"/>
        </w:tabs>
        <w:ind w:left="5040" w:hanging="360"/>
      </w:pPr>
      <w:rPr>
        <w:rFonts w:ascii="Arial" w:hAnsi="Arial" w:hint="default"/>
      </w:rPr>
    </w:lvl>
    <w:lvl w:ilvl="7" w:tplc="AF024C68" w:tentative="1">
      <w:start w:val="1"/>
      <w:numFmt w:val="bullet"/>
      <w:lvlText w:val="•"/>
      <w:lvlJc w:val="left"/>
      <w:pPr>
        <w:tabs>
          <w:tab w:val="num" w:pos="5760"/>
        </w:tabs>
        <w:ind w:left="5760" w:hanging="360"/>
      </w:pPr>
      <w:rPr>
        <w:rFonts w:ascii="Arial" w:hAnsi="Arial" w:hint="default"/>
      </w:rPr>
    </w:lvl>
    <w:lvl w:ilvl="8" w:tplc="A60CBCB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121C664A"/>
    <w:multiLevelType w:val="hybridMultilevel"/>
    <w:tmpl w:val="F356AB3E"/>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ED46480A">
      <w:start w:val="2"/>
      <w:numFmt w:val="bullet"/>
      <w:lvlText w:val="-"/>
      <w:lvlJc w:val="left"/>
      <w:pPr>
        <w:tabs>
          <w:tab w:val="num" w:pos="1310"/>
        </w:tabs>
        <w:ind w:left="1310" w:hanging="363"/>
      </w:pPr>
      <w:rPr>
        <w:rFonts w:ascii="Times New Roman" w:eastAsia="Times New Roman" w:hAnsi="Times New Roman" w:cs="Times New Roman" w:hint="default"/>
      </w:rPr>
    </w:lvl>
    <w:lvl w:ilvl="3" w:tplc="A6382106">
      <w:start w:val="1"/>
      <w:numFmt w:val="bullet"/>
      <w:lvlText w:val="•"/>
      <w:lvlJc w:val="left"/>
      <w:pPr>
        <w:tabs>
          <w:tab w:val="num" w:pos="2880"/>
        </w:tabs>
        <w:ind w:left="2880" w:hanging="360"/>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272168"/>
    <w:multiLevelType w:val="multilevel"/>
    <w:tmpl w:val="89A051EC"/>
    <w:lvl w:ilvl="0">
      <w:start w:val="2"/>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4" w15:restartNumberingAfterBreak="0">
    <w:nsid w:val="12F042DB"/>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5"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1E857A6A"/>
    <w:multiLevelType w:val="hybridMultilevel"/>
    <w:tmpl w:val="F7ECAEC0"/>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E8E2DDAC">
      <w:start w:val="2"/>
      <w:numFmt w:val="bullet"/>
      <w:lvlText w:val="-"/>
      <w:lvlJc w:val="left"/>
      <w:pPr>
        <w:tabs>
          <w:tab w:val="num" w:pos="2160"/>
        </w:tabs>
        <w:ind w:left="2160" w:hanging="360"/>
      </w:pPr>
      <w:rPr>
        <w:rFonts w:ascii="Times New Roman" w:eastAsia="Times New Roman" w:hAnsi="Times New Roman" w:cs="Times New Roman" w:hint="default"/>
      </w:rPr>
    </w:lvl>
    <w:lvl w:ilvl="3" w:tplc="A6382106" w:tentative="1">
      <w:start w:val="1"/>
      <w:numFmt w:val="bullet"/>
      <w:lvlText w:val="•"/>
      <w:lvlJc w:val="left"/>
      <w:pPr>
        <w:tabs>
          <w:tab w:val="num" w:pos="2880"/>
        </w:tabs>
        <w:ind w:left="2880" w:hanging="360"/>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9" w15:restartNumberingAfterBreak="0">
    <w:nsid w:val="1FB81190"/>
    <w:multiLevelType w:val="hybridMultilevel"/>
    <w:tmpl w:val="0BE21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DE16F4"/>
    <w:multiLevelType w:val="hybridMultilevel"/>
    <w:tmpl w:val="711A861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2455CC3"/>
    <w:multiLevelType w:val="hybridMultilevel"/>
    <w:tmpl w:val="D48457A4"/>
    <w:lvl w:ilvl="0" w:tplc="8E48E4C0">
      <w:start w:val="1"/>
      <w:numFmt w:val="bullet"/>
      <w:lvlText w:val="•"/>
      <w:lvlJc w:val="left"/>
      <w:pPr>
        <w:tabs>
          <w:tab w:val="num" w:pos="720"/>
        </w:tabs>
        <w:ind w:left="720" w:hanging="360"/>
      </w:pPr>
      <w:rPr>
        <w:rFonts w:ascii="Arial" w:hAnsi="Arial" w:hint="default"/>
      </w:rPr>
    </w:lvl>
    <w:lvl w:ilvl="1" w:tplc="501E13D2">
      <w:numFmt w:val="none"/>
      <w:lvlText w:val=""/>
      <w:lvlJc w:val="left"/>
      <w:pPr>
        <w:tabs>
          <w:tab w:val="num" w:pos="360"/>
        </w:tabs>
      </w:pPr>
    </w:lvl>
    <w:lvl w:ilvl="2" w:tplc="DE2E2CE0">
      <w:numFmt w:val="none"/>
      <w:lvlText w:val=""/>
      <w:lvlJc w:val="left"/>
      <w:pPr>
        <w:tabs>
          <w:tab w:val="num" w:pos="360"/>
        </w:tabs>
      </w:pPr>
    </w:lvl>
    <w:lvl w:ilvl="3" w:tplc="F9D4CA1E" w:tentative="1">
      <w:start w:val="1"/>
      <w:numFmt w:val="bullet"/>
      <w:lvlText w:val="•"/>
      <w:lvlJc w:val="left"/>
      <w:pPr>
        <w:tabs>
          <w:tab w:val="num" w:pos="2880"/>
        </w:tabs>
        <w:ind w:left="2880" w:hanging="360"/>
      </w:pPr>
      <w:rPr>
        <w:rFonts w:ascii="Arial" w:hAnsi="Arial" w:hint="default"/>
      </w:rPr>
    </w:lvl>
    <w:lvl w:ilvl="4" w:tplc="6A862474" w:tentative="1">
      <w:start w:val="1"/>
      <w:numFmt w:val="bullet"/>
      <w:lvlText w:val="•"/>
      <w:lvlJc w:val="left"/>
      <w:pPr>
        <w:tabs>
          <w:tab w:val="num" w:pos="3600"/>
        </w:tabs>
        <w:ind w:left="3600" w:hanging="360"/>
      </w:pPr>
      <w:rPr>
        <w:rFonts w:ascii="Arial" w:hAnsi="Arial" w:hint="default"/>
      </w:rPr>
    </w:lvl>
    <w:lvl w:ilvl="5" w:tplc="FAD8CE24" w:tentative="1">
      <w:start w:val="1"/>
      <w:numFmt w:val="bullet"/>
      <w:lvlText w:val="•"/>
      <w:lvlJc w:val="left"/>
      <w:pPr>
        <w:tabs>
          <w:tab w:val="num" w:pos="4320"/>
        </w:tabs>
        <w:ind w:left="4320" w:hanging="360"/>
      </w:pPr>
      <w:rPr>
        <w:rFonts w:ascii="Arial" w:hAnsi="Arial" w:hint="default"/>
      </w:rPr>
    </w:lvl>
    <w:lvl w:ilvl="6" w:tplc="FACE5030" w:tentative="1">
      <w:start w:val="1"/>
      <w:numFmt w:val="bullet"/>
      <w:lvlText w:val="•"/>
      <w:lvlJc w:val="left"/>
      <w:pPr>
        <w:tabs>
          <w:tab w:val="num" w:pos="5040"/>
        </w:tabs>
        <w:ind w:left="5040" w:hanging="360"/>
      </w:pPr>
      <w:rPr>
        <w:rFonts w:ascii="Arial" w:hAnsi="Arial" w:hint="default"/>
      </w:rPr>
    </w:lvl>
    <w:lvl w:ilvl="7" w:tplc="A676855A" w:tentative="1">
      <w:start w:val="1"/>
      <w:numFmt w:val="bullet"/>
      <w:lvlText w:val="•"/>
      <w:lvlJc w:val="left"/>
      <w:pPr>
        <w:tabs>
          <w:tab w:val="num" w:pos="5760"/>
        </w:tabs>
        <w:ind w:left="5760" w:hanging="360"/>
      </w:pPr>
      <w:rPr>
        <w:rFonts w:ascii="Arial" w:hAnsi="Arial" w:hint="default"/>
      </w:rPr>
    </w:lvl>
    <w:lvl w:ilvl="8" w:tplc="71A095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701F88"/>
    <w:multiLevelType w:val="hybridMultilevel"/>
    <w:tmpl w:val="A74CB9BC"/>
    <w:lvl w:ilvl="0" w:tplc="FBEE72B6">
      <w:start w:val="1"/>
      <w:numFmt w:val="bullet"/>
      <w:lvlText w:val="•"/>
      <w:lvlJc w:val="left"/>
      <w:pPr>
        <w:tabs>
          <w:tab w:val="num" w:pos="720"/>
        </w:tabs>
        <w:ind w:left="720" w:hanging="360"/>
      </w:pPr>
      <w:rPr>
        <w:rFonts w:ascii="Arial" w:hAnsi="Arial" w:hint="default"/>
      </w:rPr>
    </w:lvl>
    <w:lvl w:ilvl="1" w:tplc="34D40E24">
      <w:numFmt w:val="none"/>
      <w:lvlText w:val=""/>
      <w:lvlJc w:val="left"/>
      <w:pPr>
        <w:tabs>
          <w:tab w:val="num" w:pos="360"/>
        </w:tabs>
      </w:pPr>
    </w:lvl>
    <w:lvl w:ilvl="2" w:tplc="B818E574" w:tentative="1">
      <w:start w:val="1"/>
      <w:numFmt w:val="bullet"/>
      <w:lvlText w:val="•"/>
      <w:lvlJc w:val="left"/>
      <w:pPr>
        <w:tabs>
          <w:tab w:val="num" w:pos="2160"/>
        </w:tabs>
        <w:ind w:left="2160" w:hanging="360"/>
      </w:pPr>
      <w:rPr>
        <w:rFonts w:ascii="Arial" w:hAnsi="Arial" w:hint="default"/>
      </w:rPr>
    </w:lvl>
    <w:lvl w:ilvl="3" w:tplc="11F8B72E">
      <w:numFmt w:val="none"/>
      <w:lvlText w:val=""/>
      <w:lvlJc w:val="left"/>
      <w:pPr>
        <w:tabs>
          <w:tab w:val="num" w:pos="360"/>
        </w:tabs>
      </w:pPr>
    </w:lvl>
    <w:lvl w:ilvl="4" w:tplc="FF8AE604" w:tentative="1">
      <w:start w:val="1"/>
      <w:numFmt w:val="bullet"/>
      <w:lvlText w:val="•"/>
      <w:lvlJc w:val="left"/>
      <w:pPr>
        <w:tabs>
          <w:tab w:val="num" w:pos="3600"/>
        </w:tabs>
        <w:ind w:left="3600" w:hanging="360"/>
      </w:pPr>
      <w:rPr>
        <w:rFonts w:ascii="Arial" w:hAnsi="Arial" w:hint="default"/>
      </w:rPr>
    </w:lvl>
    <w:lvl w:ilvl="5" w:tplc="E0D018C0" w:tentative="1">
      <w:start w:val="1"/>
      <w:numFmt w:val="bullet"/>
      <w:lvlText w:val="•"/>
      <w:lvlJc w:val="left"/>
      <w:pPr>
        <w:tabs>
          <w:tab w:val="num" w:pos="4320"/>
        </w:tabs>
        <w:ind w:left="4320" w:hanging="360"/>
      </w:pPr>
      <w:rPr>
        <w:rFonts w:ascii="Arial" w:hAnsi="Arial" w:hint="default"/>
      </w:rPr>
    </w:lvl>
    <w:lvl w:ilvl="6" w:tplc="FD3EDFF0" w:tentative="1">
      <w:start w:val="1"/>
      <w:numFmt w:val="bullet"/>
      <w:lvlText w:val="•"/>
      <w:lvlJc w:val="left"/>
      <w:pPr>
        <w:tabs>
          <w:tab w:val="num" w:pos="5040"/>
        </w:tabs>
        <w:ind w:left="5040" w:hanging="360"/>
      </w:pPr>
      <w:rPr>
        <w:rFonts w:ascii="Arial" w:hAnsi="Arial" w:hint="default"/>
      </w:rPr>
    </w:lvl>
    <w:lvl w:ilvl="7" w:tplc="B2CCEB54" w:tentative="1">
      <w:start w:val="1"/>
      <w:numFmt w:val="bullet"/>
      <w:lvlText w:val="•"/>
      <w:lvlJc w:val="left"/>
      <w:pPr>
        <w:tabs>
          <w:tab w:val="num" w:pos="5760"/>
        </w:tabs>
        <w:ind w:left="5760" w:hanging="360"/>
      </w:pPr>
      <w:rPr>
        <w:rFonts w:ascii="Arial" w:hAnsi="Arial" w:hint="default"/>
      </w:rPr>
    </w:lvl>
    <w:lvl w:ilvl="8" w:tplc="A92EB43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000981"/>
    <w:multiLevelType w:val="hybridMultilevel"/>
    <w:tmpl w:val="7FCC4E5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F551E81"/>
    <w:multiLevelType w:val="hybridMultilevel"/>
    <w:tmpl w:val="DD34D4EA"/>
    <w:lvl w:ilvl="0" w:tplc="041D0001">
      <w:start w:val="1"/>
      <w:numFmt w:val="bullet"/>
      <w:lvlText w:val=""/>
      <w:lvlJc w:val="left"/>
      <w:pPr>
        <w:ind w:left="644" w:hanging="360"/>
      </w:pPr>
      <w:rPr>
        <w:rFonts w:ascii="Symbol" w:hAnsi="Symbol" w:hint="default"/>
      </w:rPr>
    </w:lvl>
    <w:lvl w:ilvl="1" w:tplc="041D0001">
      <w:start w:val="1"/>
      <w:numFmt w:val="bullet"/>
      <w:lvlText w:val=""/>
      <w:lvlJc w:val="left"/>
      <w:pPr>
        <w:ind w:left="1364" w:hanging="360"/>
      </w:pPr>
      <w:rPr>
        <w:rFonts w:ascii="Symbol" w:hAnsi="Symbol"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30A86034"/>
    <w:multiLevelType w:val="hybridMultilevel"/>
    <w:tmpl w:val="EDC0851C"/>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ED46480A">
      <w:start w:val="2"/>
      <w:numFmt w:val="bullet"/>
      <w:lvlText w:val="-"/>
      <w:lvlJc w:val="left"/>
      <w:pPr>
        <w:tabs>
          <w:tab w:val="num" w:pos="1310"/>
        </w:tabs>
        <w:ind w:left="1310" w:hanging="363"/>
      </w:pPr>
      <w:rPr>
        <w:rFonts w:ascii="Times New Roman" w:eastAsia="Times New Roman" w:hAnsi="Times New Roman" w:cs="Times New Roman" w:hint="default"/>
      </w:rPr>
    </w:lvl>
    <w:lvl w:ilvl="3" w:tplc="6492B90A">
      <w:start w:val="1"/>
      <w:numFmt w:val="bullet"/>
      <w:lvlText w:val="•"/>
      <w:lvlJc w:val="left"/>
      <w:pPr>
        <w:tabs>
          <w:tab w:val="num" w:pos="1701"/>
        </w:tabs>
        <w:ind w:left="1701" w:hanging="283"/>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32896B9E"/>
    <w:multiLevelType w:val="hybridMultilevel"/>
    <w:tmpl w:val="A1023134"/>
    <w:lvl w:ilvl="0" w:tplc="1DE6721A">
      <w:start w:val="1"/>
      <w:numFmt w:val="bullet"/>
      <w:lvlText w:val="•"/>
      <w:lvlJc w:val="left"/>
      <w:pPr>
        <w:tabs>
          <w:tab w:val="num" w:pos="720"/>
        </w:tabs>
        <w:ind w:left="720" w:hanging="360"/>
      </w:pPr>
      <w:rPr>
        <w:rFonts w:ascii="Arial" w:hAnsi="Arial" w:hint="default"/>
      </w:rPr>
    </w:lvl>
    <w:lvl w:ilvl="1" w:tplc="B8FAED0E">
      <w:numFmt w:val="none"/>
      <w:lvlText w:val=""/>
      <w:lvlJc w:val="left"/>
      <w:pPr>
        <w:tabs>
          <w:tab w:val="num" w:pos="360"/>
        </w:tabs>
      </w:pPr>
    </w:lvl>
    <w:lvl w:ilvl="2" w:tplc="E826B1C2" w:tentative="1">
      <w:start w:val="1"/>
      <w:numFmt w:val="bullet"/>
      <w:lvlText w:val="•"/>
      <w:lvlJc w:val="left"/>
      <w:pPr>
        <w:tabs>
          <w:tab w:val="num" w:pos="2160"/>
        </w:tabs>
        <w:ind w:left="2160" w:hanging="360"/>
      </w:pPr>
      <w:rPr>
        <w:rFonts w:ascii="Arial" w:hAnsi="Arial" w:hint="default"/>
      </w:rPr>
    </w:lvl>
    <w:lvl w:ilvl="3" w:tplc="E17AB90C" w:tentative="1">
      <w:start w:val="1"/>
      <w:numFmt w:val="bullet"/>
      <w:lvlText w:val="•"/>
      <w:lvlJc w:val="left"/>
      <w:pPr>
        <w:tabs>
          <w:tab w:val="num" w:pos="2880"/>
        </w:tabs>
        <w:ind w:left="2880" w:hanging="360"/>
      </w:pPr>
      <w:rPr>
        <w:rFonts w:ascii="Arial" w:hAnsi="Arial" w:hint="default"/>
      </w:rPr>
    </w:lvl>
    <w:lvl w:ilvl="4" w:tplc="7068C4F6" w:tentative="1">
      <w:start w:val="1"/>
      <w:numFmt w:val="bullet"/>
      <w:lvlText w:val="•"/>
      <w:lvlJc w:val="left"/>
      <w:pPr>
        <w:tabs>
          <w:tab w:val="num" w:pos="3600"/>
        </w:tabs>
        <w:ind w:left="3600" w:hanging="360"/>
      </w:pPr>
      <w:rPr>
        <w:rFonts w:ascii="Arial" w:hAnsi="Arial" w:hint="default"/>
      </w:rPr>
    </w:lvl>
    <w:lvl w:ilvl="5" w:tplc="C90AFCEC" w:tentative="1">
      <w:start w:val="1"/>
      <w:numFmt w:val="bullet"/>
      <w:lvlText w:val="•"/>
      <w:lvlJc w:val="left"/>
      <w:pPr>
        <w:tabs>
          <w:tab w:val="num" w:pos="4320"/>
        </w:tabs>
        <w:ind w:left="4320" w:hanging="360"/>
      </w:pPr>
      <w:rPr>
        <w:rFonts w:ascii="Arial" w:hAnsi="Arial" w:hint="default"/>
      </w:rPr>
    </w:lvl>
    <w:lvl w:ilvl="6" w:tplc="A5703100" w:tentative="1">
      <w:start w:val="1"/>
      <w:numFmt w:val="bullet"/>
      <w:lvlText w:val="•"/>
      <w:lvlJc w:val="left"/>
      <w:pPr>
        <w:tabs>
          <w:tab w:val="num" w:pos="5040"/>
        </w:tabs>
        <w:ind w:left="5040" w:hanging="360"/>
      </w:pPr>
      <w:rPr>
        <w:rFonts w:ascii="Arial" w:hAnsi="Arial" w:hint="default"/>
      </w:rPr>
    </w:lvl>
    <w:lvl w:ilvl="7" w:tplc="482ADD3C" w:tentative="1">
      <w:start w:val="1"/>
      <w:numFmt w:val="bullet"/>
      <w:lvlText w:val="•"/>
      <w:lvlJc w:val="left"/>
      <w:pPr>
        <w:tabs>
          <w:tab w:val="num" w:pos="5760"/>
        </w:tabs>
        <w:ind w:left="5760" w:hanging="360"/>
      </w:pPr>
      <w:rPr>
        <w:rFonts w:ascii="Arial" w:hAnsi="Arial" w:hint="default"/>
      </w:rPr>
    </w:lvl>
    <w:lvl w:ilvl="8" w:tplc="04DCB10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FD415E"/>
    <w:multiLevelType w:val="hybridMultilevel"/>
    <w:tmpl w:val="0298D290"/>
    <w:lvl w:ilvl="0" w:tplc="74B6C890">
      <w:start w:val="1"/>
      <w:numFmt w:val="bullet"/>
      <w:lvlText w:val="•"/>
      <w:lvlJc w:val="left"/>
      <w:pPr>
        <w:tabs>
          <w:tab w:val="num" w:pos="360"/>
        </w:tabs>
        <w:ind w:left="360" w:hanging="360"/>
      </w:pPr>
      <w:rPr>
        <w:rFonts w:ascii="Arial" w:hAnsi="Arial" w:hint="default"/>
      </w:rPr>
    </w:lvl>
    <w:lvl w:ilvl="1" w:tplc="B60ED104">
      <w:numFmt w:val="none"/>
      <w:lvlText w:val=""/>
      <w:lvlJc w:val="left"/>
      <w:pPr>
        <w:tabs>
          <w:tab w:val="num" w:pos="-360"/>
        </w:tabs>
      </w:pPr>
    </w:lvl>
    <w:lvl w:ilvl="2" w:tplc="355A4A46">
      <w:numFmt w:val="none"/>
      <w:lvlText w:val=""/>
      <w:lvlJc w:val="left"/>
      <w:pPr>
        <w:tabs>
          <w:tab w:val="num" w:pos="-360"/>
        </w:tabs>
      </w:pPr>
    </w:lvl>
    <w:lvl w:ilvl="3" w:tplc="DEA056D4">
      <w:start w:val="1"/>
      <w:numFmt w:val="bullet"/>
      <w:lvlText w:val="•"/>
      <w:lvlJc w:val="left"/>
      <w:pPr>
        <w:tabs>
          <w:tab w:val="num" w:pos="2520"/>
        </w:tabs>
        <w:ind w:left="2520" w:hanging="360"/>
      </w:pPr>
      <w:rPr>
        <w:rFonts w:ascii="Arial" w:hAnsi="Arial" w:hint="default"/>
      </w:rPr>
    </w:lvl>
    <w:lvl w:ilvl="4" w:tplc="6D7CC9E2" w:tentative="1">
      <w:start w:val="1"/>
      <w:numFmt w:val="bullet"/>
      <w:lvlText w:val="•"/>
      <w:lvlJc w:val="left"/>
      <w:pPr>
        <w:tabs>
          <w:tab w:val="num" w:pos="3240"/>
        </w:tabs>
        <w:ind w:left="3240" w:hanging="360"/>
      </w:pPr>
      <w:rPr>
        <w:rFonts w:ascii="Arial" w:hAnsi="Arial" w:hint="default"/>
      </w:rPr>
    </w:lvl>
    <w:lvl w:ilvl="5" w:tplc="64348610" w:tentative="1">
      <w:start w:val="1"/>
      <w:numFmt w:val="bullet"/>
      <w:lvlText w:val="•"/>
      <w:lvlJc w:val="left"/>
      <w:pPr>
        <w:tabs>
          <w:tab w:val="num" w:pos="3960"/>
        </w:tabs>
        <w:ind w:left="3960" w:hanging="360"/>
      </w:pPr>
      <w:rPr>
        <w:rFonts w:ascii="Arial" w:hAnsi="Arial" w:hint="default"/>
      </w:rPr>
    </w:lvl>
    <w:lvl w:ilvl="6" w:tplc="7FEAA736" w:tentative="1">
      <w:start w:val="1"/>
      <w:numFmt w:val="bullet"/>
      <w:lvlText w:val="•"/>
      <w:lvlJc w:val="left"/>
      <w:pPr>
        <w:tabs>
          <w:tab w:val="num" w:pos="4680"/>
        </w:tabs>
        <w:ind w:left="4680" w:hanging="360"/>
      </w:pPr>
      <w:rPr>
        <w:rFonts w:ascii="Arial" w:hAnsi="Arial" w:hint="default"/>
      </w:rPr>
    </w:lvl>
    <w:lvl w:ilvl="7" w:tplc="2B4099BE" w:tentative="1">
      <w:start w:val="1"/>
      <w:numFmt w:val="bullet"/>
      <w:lvlText w:val="•"/>
      <w:lvlJc w:val="left"/>
      <w:pPr>
        <w:tabs>
          <w:tab w:val="num" w:pos="5400"/>
        </w:tabs>
        <w:ind w:left="5400" w:hanging="360"/>
      </w:pPr>
      <w:rPr>
        <w:rFonts w:ascii="Arial" w:hAnsi="Arial" w:hint="default"/>
      </w:rPr>
    </w:lvl>
    <w:lvl w:ilvl="8" w:tplc="98D01092"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20"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610292C"/>
    <w:multiLevelType w:val="hybridMultilevel"/>
    <w:tmpl w:val="5816D2BC"/>
    <w:lvl w:ilvl="0" w:tplc="24E6057E">
      <w:start w:val="1"/>
      <w:numFmt w:val="bullet"/>
      <w:lvlText w:val="•"/>
      <w:lvlJc w:val="left"/>
      <w:pPr>
        <w:tabs>
          <w:tab w:val="num" w:pos="720"/>
        </w:tabs>
        <w:ind w:left="720" w:hanging="360"/>
      </w:pPr>
      <w:rPr>
        <w:rFonts w:ascii="Arial" w:hAnsi="Arial" w:hint="default"/>
      </w:rPr>
    </w:lvl>
    <w:lvl w:ilvl="1" w:tplc="15C21C46">
      <w:numFmt w:val="none"/>
      <w:lvlText w:val=""/>
      <w:lvlJc w:val="left"/>
      <w:pPr>
        <w:tabs>
          <w:tab w:val="num" w:pos="360"/>
        </w:tabs>
      </w:pPr>
    </w:lvl>
    <w:lvl w:ilvl="2" w:tplc="0FD0E872" w:tentative="1">
      <w:start w:val="1"/>
      <w:numFmt w:val="bullet"/>
      <w:lvlText w:val="•"/>
      <w:lvlJc w:val="left"/>
      <w:pPr>
        <w:tabs>
          <w:tab w:val="num" w:pos="2160"/>
        </w:tabs>
        <w:ind w:left="2160" w:hanging="360"/>
      </w:pPr>
      <w:rPr>
        <w:rFonts w:ascii="Arial" w:hAnsi="Arial" w:hint="default"/>
      </w:rPr>
    </w:lvl>
    <w:lvl w:ilvl="3" w:tplc="0914889A" w:tentative="1">
      <w:start w:val="1"/>
      <w:numFmt w:val="bullet"/>
      <w:lvlText w:val="•"/>
      <w:lvlJc w:val="left"/>
      <w:pPr>
        <w:tabs>
          <w:tab w:val="num" w:pos="2880"/>
        </w:tabs>
        <w:ind w:left="2880" w:hanging="360"/>
      </w:pPr>
      <w:rPr>
        <w:rFonts w:ascii="Arial" w:hAnsi="Arial" w:hint="default"/>
      </w:rPr>
    </w:lvl>
    <w:lvl w:ilvl="4" w:tplc="F190C462" w:tentative="1">
      <w:start w:val="1"/>
      <w:numFmt w:val="bullet"/>
      <w:lvlText w:val="•"/>
      <w:lvlJc w:val="left"/>
      <w:pPr>
        <w:tabs>
          <w:tab w:val="num" w:pos="3600"/>
        </w:tabs>
        <w:ind w:left="3600" w:hanging="360"/>
      </w:pPr>
      <w:rPr>
        <w:rFonts w:ascii="Arial" w:hAnsi="Arial" w:hint="default"/>
      </w:rPr>
    </w:lvl>
    <w:lvl w:ilvl="5" w:tplc="8886E784" w:tentative="1">
      <w:start w:val="1"/>
      <w:numFmt w:val="bullet"/>
      <w:lvlText w:val="•"/>
      <w:lvlJc w:val="left"/>
      <w:pPr>
        <w:tabs>
          <w:tab w:val="num" w:pos="4320"/>
        </w:tabs>
        <w:ind w:left="4320" w:hanging="360"/>
      </w:pPr>
      <w:rPr>
        <w:rFonts w:ascii="Arial" w:hAnsi="Arial" w:hint="default"/>
      </w:rPr>
    </w:lvl>
    <w:lvl w:ilvl="6" w:tplc="56FC6192" w:tentative="1">
      <w:start w:val="1"/>
      <w:numFmt w:val="bullet"/>
      <w:lvlText w:val="•"/>
      <w:lvlJc w:val="left"/>
      <w:pPr>
        <w:tabs>
          <w:tab w:val="num" w:pos="5040"/>
        </w:tabs>
        <w:ind w:left="5040" w:hanging="360"/>
      </w:pPr>
      <w:rPr>
        <w:rFonts w:ascii="Arial" w:hAnsi="Arial" w:hint="default"/>
      </w:rPr>
    </w:lvl>
    <w:lvl w:ilvl="7" w:tplc="AF6C6152" w:tentative="1">
      <w:start w:val="1"/>
      <w:numFmt w:val="bullet"/>
      <w:lvlText w:val="•"/>
      <w:lvlJc w:val="left"/>
      <w:pPr>
        <w:tabs>
          <w:tab w:val="num" w:pos="5760"/>
        </w:tabs>
        <w:ind w:left="5760" w:hanging="360"/>
      </w:pPr>
      <w:rPr>
        <w:rFonts w:ascii="Arial" w:hAnsi="Arial" w:hint="default"/>
      </w:rPr>
    </w:lvl>
    <w:lvl w:ilvl="8" w:tplc="FDDA3B9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8F1BDA"/>
    <w:multiLevelType w:val="hybridMultilevel"/>
    <w:tmpl w:val="5A90DBA8"/>
    <w:lvl w:ilvl="0" w:tplc="7BEA61DA">
      <w:start w:val="1"/>
      <w:numFmt w:val="bullet"/>
      <w:lvlText w:val="•"/>
      <w:lvlJc w:val="left"/>
      <w:pPr>
        <w:tabs>
          <w:tab w:val="num" w:pos="720"/>
        </w:tabs>
        <w:ind w:left="720" w:hanging="360"/>
      </w:pPr>
      <w:rPr>
        <w:rFonts w:ascii="Arial" w:hAnsi="Arial" w:hint="default"/>
      </w:rPr>
    </w:lvl>
    <w:lvl w:ilvl="1" w:tplc="5106EABA" w:tentative="1">
      <w:start w:val="1"/>
      <w:numFmt w:val="bullet"/>
      <w:lvlText w:val="•"/>
      <w:lvlJc w:val="left"/>
      <w:pPr>
        <w:tabs>
          <w:tab w:val="num" w:pos="1440"/>
        </w:tabs>
        <w:ind w:left="1440" w:hanging="360"/>
      </w:pPr>
      <w:rPr>
        <w:rFonts w:ascii="Arial" w:hAnsi="Arial" w:hint="default"/>
      </w:rPr>
    </w:lvl>
    <w:lvl w:ilvl="2" w:tplc="7084FCA8" w:tentative="1">
      <w:start w:val="1"/>
      <w:numFmt w:val="bullet"/>
      <w:lvlText w:val="•"/>
      <w:lvlJc w:val="left"/>
      <w:pPr>
        <w:tabs>
          <w:tab w:val="num" w:pos="2160"/>
        </w:tabs>
        <w:ind w:left="2160" w:hanging="360"/>
      </w:pPr>
      <w:rPr>
        <w:rFonts w:ascii="Arial" w:hAnsi="Arial" w:hint="default"/>
      </w:rPr>
    </w:lvl>
    <w:lvl w:ilvl="3" w:tplc="4B429690" w:tentative="1">
      <w:start w:val="1"/>
      <w:numFmt w:val="bullet"/>
      <w:lvlText w:val="•"/>
      <w:lvlJc w:val="left"/>
      <w:pPr>
        <w:tabs>
          <w:tab w:val="num" w:pos="2880"/>
        </w:tabs>
        <w:ind w:left="2880" w:hanging="360"/>
      </w:pPr>
      <w:rPr>
        <w:rFonts w:ascii="Arial" w:hAnsi="Arial" w:hint="default"/>
      </w:rPr>
    </w:lvl>
    <w:lvl w:ilvl="4" w:tplc="B53A2186" w:tentative="1">
      <w:start w:val="1"/>
      <w:numFmt w:val="bullet"/>
      <w:lvlText w:val="•"/>
      <w:lvlJc w:val="left"/>
      <w:pPr>
        <w:tabs>
          <w:tab w:val="num" w:pos="3600"/>
        </w:tabs>
        <w:ind w:left="3600" w:hanging="360"/>
      </w:pPr>
      <w:rPr>
        <w:rFonts w:ascii="Arial" w:hAnsi="Arial" w:hint="default"/>
      </w:rPr>
    </w:lvl>
    <w:lvl w:ilvl="5" w:tplc="889E99AC" w:tentative="1">
      <w:start w:val="1"/>
      <w:numFmt w:val="bullet"/>
      <w:lvlText w:val="•"/>
      <w:lvlJc w:val="left"/>
      <w:pPr>
        <w:tabs>
          <w:tab w:val="num" w:pos="4320"/>
        </w:tabs>
        <w:ind w:left="4320" w:hanging="360"/>
      </w:pPr>
      <w:rPr>
        <w:rFonts w:ascii="Arial" w:hAnsi="Arial" w:hint="default"/>
      </w:rPr>
    </w:lvl>
    <w:lvl w:ilvl="6" w:tplc="ED300642" w:tentative="1">
      <w:start w:val="1"/>
      <w:numFmt w:val="bullet"/>
      <w:lvlText w:val="•"/>
      <w:lvlJc w:val="left"/>
      <w:pPr>
        <w:tabs>
          <w:tab w:val="num" w:pos="5040"/>
        </w:tabs>
        <w:ind w:left="5040" w:hanging="360"/>
      </w:pPr>
      <w:rPr>
        <w:rFonts w:ascii="Arial" w:hAnsi="Arial" w:hint="default"/>
      </w:rPr>
    </w:lvl>
    <w:lvl w:ilvl="7" w:tplc="696CD54C" w:tentative="1">
      <w:start w:val="1"/>
      <w:numFmt w:val="bullet"/>
      <w:lvlText w:val="•"/>
      <w:lvlJc w:val="left"/>
      <w:pPr>
        <w:tabs>
          <w:tab w:val="num" w:pos="5760"/>
        </w:tabs>
        <w:ind w:left="5760" w:hanging="360"/>
      </w:pPr>
      <w:rPr>
        <w:rFonts w:ascii="Arial" w:hAnsi="Arial" w:hint="default"/>
      </w:rPr>
    </w:lvl>
    <w:lvl w:ilvl="8" w:tplc="5148C9B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99F2AE9"/>
    <w:multiLevelType w:val="hybridMultilevel"/>
    <w:tmpl w:val="C2B0868E"/>
    <w:lvl w:ilvl="0" w:tplc="74B6C89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D24807"/>
    <w:multiLevelType w:val="hybridMultilevel"/>
    <w:tmpl w:val="E5EE8076"/>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ED46480A">
      <w:start w:val="2"/>
      <w:numFmt w:val="bullet"/>
      <w:lvlText w:val="-"/>
      <w:lvlJc w:val="left"/>
      <w:pPr>
        <w:tabs>
          <w:tab w:val="num" w:pos="1310"/>
        </w:tabs>
        <w:ind w:left="1310" w:hanging="363"/>
      </w:pPr>
      <w:rPr>
        <w:rFonts w:ascii="Times New Roman" w:eastAsia="Times New Roman" w:hAnsi="Times New Roman" w:cs="Times New Roman" w:hint="default"/>
      </w:rPr>
    </w:lvl>
    <w:lvl w:ilvl="3" w:tplc="0B843736">
      <w:start w:val="1"/>
      <w:numFmt w:val="bullet"/>
      <w:lvlText w:val="•"/>
      <w:lvlJc w:val="left"/>
      <w:pPr>
        <w:tabs>
          <w:tab w:val="num" w:pos="2030"/>
        </w:tabs>
        <w:ind w:left="2030" w:hanging="329"/>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5A08C4"/>
    <w:multiLevelType w:val="hybridMultilevel"/>
    <w:tmpl w:val="F8A68A10"/>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F3E06838">
      <w:start w:val="2"/>
      <w:numFmt w:val="bullet"/>
      <w:lvlText w:val="-"/>
      <w:lvlJc w:val="left"/>
      <w:pPr>
        <w:tabs>
          <w:tab w:val="num" w:pos="1026"/>
        </w:tabs>
        <w:ind w:left="1026" w:hanging="363"/>
      </w:pPr>
      <w:rPr>
        <w:rFonts w:ascii="Times New Roman" w:eastAsia="Times New Roman" w:hAnsi="Times New Roman" w:cs="Times New Roman" w:hint="default"/>
      </w:rPr>
    </w:lvl>
    <w:lvl w:ilvl="3" w:tplc="A6382106" w:tentative="1">
      <w:start w:val="1"/>
      <w:numFmt w:val="bullet"/>
      <w:lvlText w:val="•"/>
      <w:lvlJc w:val="left"/>
      <w:pPr>
        <w:tabs>
          <w:tab w:val="num" w:pos="2880"/>
        </w:tabs>
        <w:ind w:left="2880" w:hanging="360"/>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B52766"/>
    <w:multiLevelType w:val="hybridMultilevel"/>
    <w:tmpl w:val="4FBC367E"/>
    <w:lvl w:ilvl="0" w:tplc="0ECACE96">
      <w:start w:val="1"/>
      <w:numFmt w:val="bullet"/>
      <w:lvlText w:val="•"/>
      <w:lvlJc w:val="left"/>
      <w:pPr>
        <w:tabs>
          <w:tab w:val="num" w:pos="610"/>
        </w:tabs>
        <w:ind w:left="610" w:hanging="360"/>
      </w:pPr>
      <w:rPr>
        <w:rFonts w:ascii="Arial" w:hAnsi="Arial" w:hint="default"/>
      </w:rPr>
    </w:lvl>
    <w:lvl w:ilvl="1" w:tplc="C4C685A0">
      <w:numFmt w:val="bullet"/>
      <w:lvlText w:val="–"/>
      <w:lvlJc w:val="left"/>
      <w:pPr>
        <w:tabs>
          <w:tab w:val="num" w:pos="1330"/>
        </w:tabs>
        <w:ind w:left="1330" w:hanging="360"/>
      </w:pPr>
      <w:rPr>
        <w:rFonts w:ascii="Arial" w:hAnsi="Arial" w:hint="default"/>
      </w:rPr>
    </w:lvl>
    <w:lvl w:ilvl="2" w:tplc="BD1EB61A" w:tentative="1">
      <w:start w:val="1"/>
      <w:numFmt w:val="bullet"/>
      <w:lvlText w:val="•"/>
      <w:lvlJc w:val="left"/>
      <w:pPr>
        <w:tabs>
          <w:tab w:val="num" w:pos="2050"/>
        </w:tabs>
        <w:ind w:left="2050" w:hanging="360"/>
      </w:pPr>
      <w:rPr>
        <w:rFonts w:ascii="Arial" w:hAnsi="Arial" w:hint="default"/>
      </w:rPr>
    </w:lvl>
    <w:lvl w:ilvl="3" w:tplc="751067B2" w:tentative="1">
      <w:start w:val="1"/>
      <w:numFmt w:val="bullet"/>
      <w:lvlText w:val="•"/>
      <w:lvlJc w:val="left"/>
      <w:pPr>
        <w:tabs>
          <w:tab w:val="num" w:pos="2770"/>
        </w:tabs>
        <w:ind w:left="2770" w:hanging="360"/>
      </w:pPr>
      <w:rPr>
        <w:rFonts w:ascii="Arial" w:hAnsi="Arial" w:hint="default"/>
      </w:rPr>
    </w:lvl>
    <w:lvl w:ilvl="4" w:tplc="816A2D22" w:tentative="1">
      <w:start w:val="1"/>
      <w:numFmt w:val="bullet"/>
      <w:lvlText w:val="•"/>
      <w:lvlJc w:val="left"/>
      <w:pPr>
        <w:tabs>
          <w:tab w:val="num" w:pos="3490"/>
        </w:tabs>
        <w:ind w:left="3490" w:hanging="360"/>
      </w:pPr>
      <w:rPr>
        <w:rFonts w:ascii="Arial" w:hAnsi="Arial" w:hint="default"/>
      </w:rPr>
    </w:lvl>
    <w:lvl w:ilvl="5" w:tplc="EF148354" w:tentative="1">
      <w:start w:val="1"/>
      <w:numFmt w:val="bullet"/>
      <w:lvlText w:val="•"/>
      <w:lvlJc w:val="left"/>
      <w:pPr>
        <w:tabs>
          <w:tab w:val="num" w:pos="4210"/>
        </w:tabs>
        <w:ind w:left="4210" w:hanging="360"/>
      </w:pPr>
      <w:rPr>
        <w:rFonts w:ascii="Arial" w:hAnsi="Arial" w:hint="default"/>
      </w:rPr>
    </w:lvl>
    <w:lvl w:ilvl="6" w:tplc="A0BCBF9C" w:tentative="1">
      <w:start w:val="1"/>
      <w:numFmt w:val="bullet"/>
      <w:lvlText w:val="•"/>
      <w:lvlJc w:val="left"/>
      <w:pPr>
        <w:tabs>
          <w:tab w:val="num" w:pos="4930"/>
        </w:tabs>
        <w:ind w:left="4930" w:hanging="360"/>
      </w:pPr>
      <w:rPr>
        <w:rFonts w:ascii="Arial" w:hAnsi="Arial" w:hint="default"/>
      </w:rPr>
    </w:lvl>
    <w:lvl w:ilvl="7" w:tplc="5B8C5BF8" w:tentative="1">
      <w:start w:val="1"/>
      <w:numFmt w:val="bullet"/>
      <w:lvlText w:val="•"/>
      <w:lvlJc w:val="left"/>
      <w:pPr>
        <w:tabs>
          <w:tab w:val="num" w:pos="5650"/>
        </w:tabs>
        <w:ind w:left="5650" w:hanging="360"/>
      </w:pPr>
      <w:rPr>
        <w:rFonts w:ascii="Arial" w:hAnsi="Arial" w:hint="default"/>
      </w:rPr>
    </w:lvl>
    <w:lvl w:ilvl="8" w:tplc="8DFC8730" w:tentative="1">
      <w:start w:val="1"/>
      <w:numFmt w:val="bullet"/>
      <w:lvlText w:val="•"/>
      <w:lvlJc w:val="left"/>
      <w:pPr>
        <w:tabs>
          <w:tab w:val="num" w:pos="6370"/>
        </w:tabs>
        <w:ind w:left="6370" w:hanging="360"/>
      </w:pPr>
      <w:rPr>
        <w:rFonts w:ascii="Arial" w:hAnsi="Arial" w:hint="default"/>
      </w:rPr>
    </w:lvl>
  </w:abstractNum>
  <w:abstractNum w:abstractNumId="27" w15:restartNumberingAfterBreak="0">
    <w:nsid w:val="541F627A"/>
    <w:multiLevelType w:val="hybridMultilevel"/>
    <w:tmpl w:val="5BA8A5AC"/>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6BDEC0A2">
      <w:start w:val="1"/>
      <w:numFmt w:val="bullet"/>
      <w:lvlText w:val="•"/>
      <w:lvlJc w:val="left"/>
      <w:pPr>
        <w:tabs>
          <w:tab w:val="num" w:pos="2160"/>
        </w:tabs>
        <w:ind w:left="2160" w:hanging="360"/>
      </w:pPr>
      <w:rPr>
        <w:rFonts w:ascii="Arial" w:hAnsi="Arial" w:hint="default"/>
      </w:rPr>
    </w:lvl>
    <w:lvl w:ilvl="3" w:tplc="A6382106" w:tentative="1">
      <w:start w:val="1"/>
      <w:numFmt w:val="bullet"/>
      <w:lvlText w:val="•"/>
      <w:lvlJc w:val="left"/>
      <w:pPr>
        <w:tabs>
          <w:tab w:val="num" w:pos="2880"/>
        </w:tabs>
        <w:ind w:left="2880" w:hanging="360"/>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4E35D36"/>
    <w:multiLevelType w:val="hybridMultilevel"/>
    <w:tmpl w:val="450C299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581A2C6A"/>
    <w:multiLevelType w:val="hybridMultilevel"/>
    <w:tmpl w:val="2744D3DA"/>
    <w:lvl w:ilvl="0" w:tplc="CA244576">
      <w:start w:val="1"/>
      <w:numFmt w:val="bullet"/>
      <w:lvlText w:val="•"/>
      <w:lvlJc w:val="left"/>
      <w:pPr>
        <w:tabs>
          <w:tab w:val="num" w:pos="720"/>
        </w:tabs>
        <w:ind w:left="720" w:hanging="360"/>
      </w:pPr>
      <w:rPr>
        <w:rFonts w:ascii="Arial" w:hAnsi="Arial" w:hint="default"/>
      </w:rPr>
    </w:lvl>
    <w:lvl w:ilvl="1" w:tplc="3336F75A">
      <w:start w:val="1"/>
      <w:numFmt w:val="bullet"/>
      <w:lvlText w:val="•"/>
      <w:lvlJc w:val="left"/>
      <w:pPr>
        <w:tabs>
          <w:tab w:val="num" w:pos="1440"/>
        </w:tabs>
        <w:ind w:left="1440" w:hanging="360"/>
      </w:pPr>
      <w:rPr>
        <w:rFonts w:ascii="Arial" w:hAnsi="Arial" w:hint="default"/>
      </w:rPr>
    </w:lvl>
    <w:lvl w:ilvl="2" w:tplc="BB009190">
      <w:start w:val="1"/>
      <w:numFmt w:val="bullet"/>
      <w:lvlText w:val="•"/>
      <w:lvlJc w:val="left"/>
      <w:pPr>
        <w:tabs>
          <w:tab w:val="num" w:pos="2160"/>
        </w:tabs>
        <w:ind w:left="2160" w:hanging="360"/>
      </w:pPr>
      <w:rPr>
        <w:rFonts w:ascii="Arial" w:hAnsi="Arial" w:hint="default"/>
      </w:rPr>
    </w:lvl>
    <w:lvl w:ilvl="3" w:tplc="BB7E80BA" w:tentative="1">
      <w:start w:val="1"/>
      <w:numFmt w:val="bullet"/>
      <w:lvlText w:val="•"/>
      <w:lvlJc w:val="left"/>
      <w:pPr>
        <w:tabs>
          <w:tab w:val="num" w:pos="2880"/>
        </w:tabs>
        <w:ind w:left="2880" w:hanging="360"/>
      </w:pPr>
      <w:rPr>
        <w:rFonts w:ascii="Arial" w:hAnsi="Arial" w:hint="default"/>
      </w:rPr>
    </w:lvl>
    <w:lvl w:ilvl="4" w:tplc="C9568608" w:tentative="1">
      <w:start w:val="1"/>
      <w:numFmt w:val="bullet"/>
      <w:lvlText w:val="•"/>
      <w:lvlJc w:val="left"/>
      <w:pPr>
        <w:tabs>
          <w:tab w:val="num" w:pos="3600"/>
        </w:tabs>
        <w:ind w:left="3600" w:hanging="360"/>
      </w:pPr>
      <w:rPr>
        <w:rFonts w:ascii="Arial" w:hAnsi="Arial" w:hint="default"/>
      </w:rPr>
    </w:lvl>
    <w:lvl w:ilvl="5" w:tplc="6F187F86" w:tentative="1">
      <w:start w:val="1"/>
      <w:numFmt w:val="bullet"/>
      <w:lvlText w:val="•"/>
      <w:lvlJc w:val="left"/>
      <w:pPr>
        <w:tabs>
          <w:tab w:val="num" w:pos="4320"/>
        </w:tabs>
        <w:ind w:left="4320" w:hanging="360"/>
      </w:pPr>
      <w:rPr>
        <w:rFonts w:ascii="Arial" w:hAnsi="Arial" w:hint="default"/>
      </w:rPr>
    </w:lvl>
    <w:lvl w:ilvl="6" w:tplc="96A6D60A" w:tentative="1">
      <w:start w:val="1"/>
      <w:numFmt w:val="bullet"/>
      <w:lvlText w:val="•"/>
      <w:lvlJc w:val="left"/>
      <w:pPr>
        <w:tabs>
          <w:tab w:val="num" w:pos="5040"/>
        </w:tabs>
        <w:ind w:left="5040" w:hanging="360"/>
      </w:pPr>
      <w:rPr>
        <w:rFonts w:ascii="Arial" w:hAnsi="Arial" w:hint="default"/>
      </w:rPr>
    </w:lvl>
    <w:lvl w:ilvl="7" w:tplc="001CAAE2" w:tentative="1">
      <w:start w:val="1"/>
      <w:numFmt w:val="bullet"/>
      <w:lvlText w:val="•"/>
      <w:lvlJc w:val="left"/>
      <w:pPr>
        <w:tabs>
          <w:tab w:val="num" w:pos="5760"/>
        </w:tabs>
        <w:ind w:left="5760" w:hanging="360"/>
      </w:pPr>
      <w:rPr>
        <w:rFonts w:ascii="Arial" w:hAnsi="Arial" w:hint="default"/>
      </w:rPr>
    </w:lvl>
    <w:lvl w:ilvl="8" w:tplc="4D94B09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F353C56"/>
    <w:multiLevelType w:val="hybridMultilevel"/>
    <w:tmpl w:val="E46EE93A"/>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123A9AC4">
      <w:start w:val="2"/>
      <w:numFmt w:val="bullet"/>
      <w:lvlText w:val="-"/>
      <w:lvlJc w:val="left"/>
      <w:pPr>
        <w:tabs>
          <w:tab w:val="num" w:pos="1593"/>
        </w:tabs>
        <w:ind w:left="1593" w:hanging="363"/>
      </w:pPr>
      <w:rPr>
        <w:rFonts w:ascii="Times New Roman" w:eastAsia="Times New Roman" w:hAnsi="Times New Roman" w:cs="Times New Roman" w:hint="default"/>
      </w:rPr>
    </w:lvl>
    <w:lvl w:ilvl="3" w:tplc="A6382106" w:tentative="1">
      <w:start w:val="1"/>
      <w:numFmt w:val="bullet"/>
      <w:lvlText w:val="•"/>
      <w:lvlJc w:val="left"/>
      <w:pPr>
        <w:tabs>
          <w:tab w:val="num" w:pos="2880"/>
        </w:tabs>
        <w:ind w:left="2880" w:hanging="360"/>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07A7B12"/>
    <w:multiLevelType w:val="multilevel"/>
    <w:tmpl w:val="56660402"/>
    <w:lvl w:ilvl="0">
      <w:start w:val="2"/>
      <w:numFmt w:val="decimal"/>
      <w:lvlText w:val="%1."/>
      <w:lvlJc w:val="left"/>
      <w:pPr>
        <w:ind w:left="682" w:hanging="54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222" w:hanging="1080"/>
      </w:pPr>
      <w:rPr>
        <w:rFonts w:hint="default"/>
      </w:rPr>
    </w:lvl>
    <w:lvl w:ilvl="3">
      <w:start w:val="1"/>
      <w:numFmt w:val="decimal"/>
      <w:lvlText w:val="%1.%2.%3.%4."/>
      <w:lvlJc w:val="left"/>
      <w:pPr>
        <w:ind w:left="1222" w:hanging="1080"/>
      </w:pPr>
      <w:rPr>
        <w:rFonts w:hint="default"/>
      </w:rPr>
    </w:lvl>
    <w:lvl w:ilvl="4">
      <w:start w:val="1"/>
      <w:numFmt w:val="decimal"/>
      <w:lvlText w:val="%1.%2.%3.%4.%5."/>
      <w:lvlJc w:val="left"/>
      <w:pPr>
        <w:ind w:left="1582" w:hanging="1440"/>
      </w:pPr>
      <w:rPr>
        <w:rFonts w:hint="default"/>
      </w:rPr>
    </w:lvl>
    <w:lvl w:ilvl="5">
      <w:start w:val="1"/>
      <w:numFmt w:val="decimal"/>
      <w:lvlText w:val="%1.%2.%3.%4.%5.%6."/>
      <w:lvlJc w:val="left"/>
      <w:pPr>
        <w:ind w:left="1942" w:hanging="1800"/>
      </w:pPr>
      <w:rPr>
        <w:rFonts w:hint="default"/>
      </w:rPr>
    </w:lvl>
    <w:lvl w:ilvl="6">
      <w:start w:val="1"/>
      <w:numFmt w:val="decimal"/>
      <w:lvlText w:val="%1.%2.%3.%4.%5.%6.%7."/>
      <w:lvlJc w:val="left"/>
      <w:pPr>
        <w:ind w:left="2302" w:hanging="2160"/>
      </w:pPr>
      <w:rPr>
        <w:rFonts w:hint="default"/>
      </w:rPr>
    </w:lvl>
    <w:lvl w:ilvl="7">
      <w:start w:val="1"/>
      <w:numFmt w:val="decimal"/>
      <w:lvlText w:val="%1.%2.%3.%4.%5.%6.%7.%8."/>
      <w:lvlJc w:val="left"/>
      <w:pPr>
        <w:ind w:left="2302" w:hanging="2160"/>
      </w:pPr>
      <w:rPr>
        <w:rFonts w:hint="default"/>
      </w:rPr>
    </w:lvl>
    <w:lvl w:ilvl="8">
      <w:start w:val="1"/>
      <w:numFmt w:val="decimal"/>
      <w:lvlText w:val="%1.%2.%3.%4.%5.%6.%7.%8.%9."/>
      <w:lvlJc w:val="left"/>
      <w:pPr>
        <w:ind w:left="2662" w:hanging="2520"/>
      </w:pPr>
      <w:rPr>
        <w:rFonts w:hint="default"/>
      </w:rPr>
    </w:lvl>
  </w:abstractNum>
  <w:abstractNum w:abstractNumId="33"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34" w15:restartNumberingAfterBreak="0">
    <w:nsid w:val="742B6ECA"/>
    <w:multiLevelType w:val="hybridMultilevel"/>
    <w:tmpl w:val="2F007206"/>
    <w:lvl w:ilvl="0" w:tplc="E9202374">
      <w:start w:val="1"/>
      <w:numFmt w:val="bullet"/>
      <w:lvlText w:val="•"/>
      <w:lvlJc w:val="left"/>
      <w:pPr>
        <w:tabs>
          <w:tab w:val="num" w:pos="720"/>
        </w:tabs>
        <w:ind w:left="720" w:hanging="360"/>
      </w:pPr>
      <w:rPr>
        <w:rFonts w:ascii="Arial" w:hAnsi="Arial" w:hint="default"/>
      </w:rPr>
    </w:lvl>
    <w:lvl w:ilvl="1" w:tplc="59EE642A">
      <w:numFmt w:val="none"/>
      <w:lvlText w:val=""/>
      <w:lvlJc w:val="left"/>
      <w:pPr>
        <w:tabs>
          <w:tab w:val="num" w:pos="360"/>
        </w:tabs>
      </w:pPr>
    </w:lvl>
    <w:lvl w:ilvl="2" w:tplc="077213D0">
      <w:numFmt w:val="none"/>
      <w:lvlText w:val=""/>
      <w:lvlJc w:val="left"/>
      <w:pPr>
        <w:tabs>
          <w:tab w:val="num" w:pos="360"/>
        </w:tabs>
      </w:pPr>
    </w:lvl>
    <w:lvl w:ilvl="3" w:tplc="8C04D6C6" w:tentative="1">
      <w:start w:val="1"/>
      <w:numFmt w:val="bullet"/>
      <w:lvlText w:val="•"/>
      <w:lvlJc w:val="left"/>
      <w:pPr>
        <w:tabs>
          <w:tab w:val="num" w:pos="2880"/>
        </w:tabs>
        <w:ind w:left="2880" w:hanging="360"/>
      </w:pPr>
      <w:rPr>
        <w:rFonts w:ascii="Arial" w:hAnsi="Arial" w:hint="default"/>
      </w:rPr>
    </w:lvl>
    <w:lvl w:ilvl="4" w:tplc="199E48CA" w:tentative="1">
      <w:start w:val="1"/>
      <w:numFmt w:val="bullet"/>
      <w:lvlText w:val="•"/>
      <w:lvlJc w:val="left"/>
      <w:pPr>
        <w:tabs>
          <w:tab w:val="num" w:pos="3600"/>
        </w:tabs>
        <w:ind w:left="3600" w:hanging="360"/>
      </w:pPr>
      <w:rPr>
        <w:rFonts w:ascii="Arial" w:hAnsi="Arial" w:hint="default"/>
      </w:rPr>
    </w:lvl>
    <w:lvl w:ilvl="5" w:tplc="D4B83C4A" w:tentative="1">
      <w:start w:val="1"/>
      <w:numFmt w:val="bullet"/>
      <w:lvlText w:val="•"/>
      <w:lvlJc w:val="left"/>
      <w:pPr>
        <w:tabs>
          <w:tab w:val="num" w:pos="4320"/>
        </w:tabs>
        <w:ind w:left="4320" w:hanging="360"/>
      </w:pPr>
      <w:rPr>
        <w:rFonts w:ascii="Arial" w:hAnsi="Arial" w:hint="default"/>
      </w:rPr>
    </w:lvl>
    <w:lvl w:ilvl="6" w:tplc="4028A262" w:tentative="1">
      <w:start w:val="1"/>
      <w:numFmt w:val="bullet"/>
      <w:lvlText w:val="•"/>
      <w:lvlJc w:val="left"/>
      <w:pPr>
        <w:tabs>
          <w:tab w:val="num" w:pos="5040"/>
        </w:tabs>
        <w:ind w:left="5040" w:hanging="360"/>
      </w:pPr>
      <w:rPr>
        <w:rFonts w:ascii="Arial" w:hAnsi="Arial" w:hint="default"/>
      </w:rPr>
    </w:lvl>
    <w:lvl w:ilvl="7" w:tplc="FE768C96" w:tentative="1">
      <w:start w:val="1"/>
      <w:numFmt w:val="bullet"/>
      <w:lvlText w:val="•"/>
      <w:lvlJc w:val="left"/>
      <w:pPr>
        <w:tabs>
          <w:tab w:val="num" w:pos="5760"/>
        </w:tabs>
        <w:ind w:left="5760" w:hanging="360"/>
      </w:pPr>
      <w:rPr>
        <w:rFonts w:ascii="Arial" w:hAnsi="Arial" w:hint="default"/>
      </w:rPr>
    </w:lvl>
    <w:lvl w:ilvl="8" w:tplc="BC44244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5A04A19"/>
    <w:multiLevelType w:val="hybridMultilevel"/>
    <w:tmpl w:val="C5C0FB56"/>
    <w:lvl w:ilvl="0" w:tplc="CB34214A">
      <w:start w:val="1"/>
      <w:numFmt w:val="bullet"/>
      <w:lvlText w:val="•"/>
      <w:lvlJc w:val="left"/>
      <w:pPr>
        <w:tabs>
          <w:tab w:val="num" w:pos="720"/>
        </w:tabs>
        <w:ind w:left="720" w:hanging="360"/>
      </w:pPr>
      <w:rPr>
        <w:rFonts w:ascii="Arial" w:hAnsi="Arial" w:hint="default"/>
      </w:rPr>
    </w:lvl>
    <w:lvl w:ilvl="1" w:tplc="83BC477E">
      <w:numFmt w:val="none"/>
      <w:lvlText w:val=""/>
      <w:lvlJc w:val="left"/>
      <w:pPr>
        <w:tabs>
          <w:tab w:val="num" w:pos="360"/>
        </w:tabs>
      </w:pPr>
    </w:lvl>
    <w:lvl w:ilvl="2" w:tplc="3CEA3C64">
      <w:numFmt w:val="none"/>
      <w:lvlText w:val=""/>
      <w:lvlJc w:val="left"/>
      <w:pPr>
        <w:tabs>
          <w:tab w:val="num" w:pos="360"/>
        </w:tabs>
      </w:pPr>
    </w:lvl>
    <w:lvl w:ilvl="3" w:tplc="5B7E7C08" w:tentative="1">
      <w:start w:val="1"/>
      <w:numFmt w:val="bullet"/>
      <w:lvlText w:val="•"/>
      <w:lvlJc w:val="left"/>
      <w:pPr>
        <w:tabs>
          <w:tab w:val="num" w:pos="2880"/>
        </w:tabs>
        <w:ind w:left="2880" w:hanging="360"/>
      </w:pPr>
      <w:rPr>
        <w:rFonts w:ascii="Arial" w:hAnsi="Arial" w:hint="default"/>
      </w:rPr>
    </w:lvl>
    <w:lvl w:ilvl="4" w:tplc="C2F2418C" w:tentative="1">
      <w:start w:val="1"/>
      <w:numFmt w:val="bullet"/>
      <w:lvlText w:val="•"/>
      <w:lvlJc w:val="left"/>
      <w:pPr>
        <w:tabs>
          <w:tab w:val="num" w:pos="3600"/>
        </w:tabs>
        <w:ind w:left="3600" w:hanging="360"/>
      </w:pPr>
      <w:rPr>
        <w:rFonts w:ascii="Arial" w:hAnsi="Arial" w:hint="default"/>
      </w:rPr>
    </w:lvl>
    <w:lvl w:ilvl="5" w:tplc="F196A016" w:tentative="1">
      <w:start w:val="1"/>
      <w:numFmt w:val="bullet"/>
      <w:lvlText w:val="•"/>
      <w:lvlJc w:val="left"/>
      <w:pPr>
        <w:tabs>
          <w:tab w:val="num" w:pos="4320"/>
        </w:tabs>
        <w:ind w:left="4320" w:hanging="360"/>
      </w:pPr>
      <w:rPr>
        <w:rFonts w:ascii="Arial" w:hAnsi="Arial" w:hint="default"/>
      </w:rPr>
    </w:lvl>
    <w:lvl w:ilvl="6" w:tplc="DA5CB5CE" w:tentative="1">
      <w:start w:val="1"/>
      <w:numFmt w:val="bullet"/>
      <w:lvlText w:val="•"/>
      <w:lvlJc w:val="left"/>
      <w:pPr>
        <w:tabs>
          <w:tab w:val="num" w:pos="5040"/>
        </w:tabs>
        <w:ind w:left="5040" w:hanging="360"/>
      </w:pPr>
      <w:rPr>
        <w:rFonts w:ascii="Arial" w:hAnsi="Arial" w:hint="default"/>
      </w:rPr>
    </w:lvl>
    <w:lvl w:ilvl="7" w:tplc="4A74A58E" w:tentative="1">
      <w:start w:val="1"/>
      <w:numFmt w:val="bullet"/>
      <w:lvlText w:val="•"/>
      <w:lvlJc w:val="left"/>
      <w:pPr>
        <w:tabs>
          <w:tab w:val="num" w:pos="5760"/>
        </w:tabs>
        <w:ind w:left="5760" w:hanging="360"/>
      </w:pPr>
      <w:rPr>
        <w:rFonts w:ascii="Arial" w:hAnsi="Arial" w:hint="default"/>
      </w:rPr>
    </w:lvl>
    <w:lvl w:ilvl="8" w:tplc="C67886E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9ED4E0E"/>
    <w:multiLevelType w:val="hybridMultilevel"/>
    <w:tmpl w:val="7F80DEBE"/>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E8E2DDAC">
      <w:start w:val="2"/>
      <w:numFmt w:val="bullet"/>
      <w:lvlText w:val="-"/>
      <w:lvlJc w:val="left"/>
      <w:pPr>
        <w:tabs>
          <w:tab w:val="num" w:pos="2160"/>
        </w:tabs>
        <w:ind w:left="2160" w:hanging="360"/>
      </w:pPr>
      <w:rPr>
        <w:rFonts w:ascii="Times New Roman" w:eastAsia="Times New Roman" w:hAnsi="Times New Roman" w:cs="Times New Roman" w:hint="default"/>
      </w:rPr>
    </w:lvl>
    <w:lvl w:ilvl="3" w:tplc="A6382106" w:tentative="1">
      <w:start w:val="1"/>
      <w:numFmt w:val="bullet"/>
      <w:lvlText w:val="•"/>
      <w:lvlJc w:val="left"/>
      <w:pPr>
        <w:tabs>
          <w:tab w:val="num" w:pos="2880"/>
        </w:tabs>
        <w:ind w:left="2880" w:hanging="360"/>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CAC16FF"/>
    <w:multiLevelType w:val="hybridMultilevel"/>
    <w:tmpl w:val="C4405D00"/>
    <w:lvl w:ilvl="0" w:tplc="E8E2DDA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E112E07"/>
    <w:multiLevelType w:val="hybridMultilevel"/>
    <w:tmpl w:val="0A0A9556"/>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ED46480A">
      <w:start w:val="2"/>
      <w:numFmt w:val="bullet"/>
      <w:lvlText w:val="-"/>
      <w:lvlJc w:val="left"/>
      <w:pPr>
        <w:tabs>
          <w:tab w:val="num" w:pos="1310"/>
        </w:tabs>
        <w:ind w:left="1310" w:hanging="363"/>
      </w:pPr>
      <w:rPr>
        <w:rFonts w:ascii="Times New Roman" w:eastAsia="Times New Roman" w:hAnsi="Times New Roman" w:cs="Times New Roman" w:hint="default"/>
      </w:rPr>
    </w:lvl>
    <w:lvl w:ilvl="3" w:tplc="56BCE788">
      <w:start w:val="1"/>
      <w:numFmt w:val="bullet"/>
      <w:lvlText w:val="•"/>
      <w:lvlJc w:val="left"/>
      <w:pPr>
        <w:tabs>
          <w:tab w:val="num" w:pos="2313"/>
        </w:tabs>
        <w:ind w:left="2313" w:hanging="363"/>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1"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7"/>
  </w:num>
  <w:num w:numId="2">
    <w:abstractNumId w:val="6"/>
  </w:num>
  <w:num w:numId="3">
    <w:abstractNumId w:val="41"/>
  </w:num>
  <w:num w:numId="4">
    <w:abstractNumId w:val="1"/>
  </w:num>
  <w:num w:numId="5">
    <w:abstractNumId w:val="20"/>
  </w:num>
  <w:num w:numId="6">
    <w:abstractNumId w:val="40"/>
  </w:num>
  <w:num w:numId="7">
    <w:abstractNumId w:val="33"/>
  </w:num>
  <w:num w:numId="8">
    <w:abstractNumId w:val="30"/>
  </w:num>
  <w:num w:numId="9">
    <w:abstractNumId w:val="5"/>
  </w:num>
  <w:num w:numId="10">
    <w:abstractNumId w:val="19"/>
  </w:num>
  <w:num w:numId="11">
    <w:abstractNumId w:val="8"/>
  </w:num>
  <w:num w:numId="12">
    <w:abstractNumId w:val="13"/>
  </w:num>
  <w:num w:numId="13">
    <w:abstractNumId w:val="14"/>
  </w:num>
  <w:num w:numId="14">
    <w:abstractNumId w:val="4"/>
  </w:num>
  <w:num w:numId="15">
    <w:abstractNumId w:val="3"/>
  </w:num>
  <w:num w:numId="16">
    <w:abstractNumId w:val="32"/>
  </w:num>
  <w:num w:numId="17">
    <w:abstractNumId w:val="10"/>
  </w:num>
  <w:num w:numId="18">
    <w:abstractNumId w:val="38"/>
  </w:num>
  <w:num w:numId="19">
    <w:abstractNumId w:val="28"/>
  </w:num>
  <w:num w:numId="20">
    <w:abstractNumId w:val="26"/>
  </w:num>
  <w:num w:numId="21">
    <w:abstractNumId w:val="22"/>
  </w:num>
  <w:num w:numId="22">
    <w:abstractNumId w:val="29"/>
  </w:num>
  <w:num w:numId="23">
    <w:abstractNumId w:val="16"/>
  </w:num>
  <w:num w:numId="24">
    <w:abstractNumId w:val="17"/>
  </w:num>
  <w:num w:numId="25">
    <w:abstractNumId w:val="21"/>
  </w:num>
  <w:num w:numId="26">
    <w:abstractNumId w:val="12"/>
  </w:num>
  <w:num w:numId="27">
    <w:abstractNumId w:val="27"/>
  </w:num>
  <w:num w:numId="28">
    <w:abstractNumId w:val="18"/>
  </w:num>
  <w:num w:numId="29">
    <w:abstractNumId w:val="0"/>
  </w:num>
  <w:num w:numId="30">
    <w:abstractNumId w:val="23"/>
  </w:num>
  <w:num w:numId="31">
    <w:abstractNumId w:val="9"/>
  </w:num>
  <w:num w:numId="32">
    <w:abstractNumId w:val="34"/>
  </w:num>
  <w:num w:numId="33">
    <w:abstractNumId w:val="35"/>
  </w:num>
  <w:num w:numId="34">
    <w:abstractNumId w:val="11"/>
  </w:num>
  <w:num w:numId="35">
    <w:abstractNumId w:val="7"/>
  </w:num>
  <w:num w:numId="36">
    <w:abstractNumId w:val="36"/>
  </w:num>
  <w:num w:numId="37">
    <w:abstractNumId w:val="31"/>
  </w:num>
  <w:num w:numId="38">
    <w:abstractNumId w:val="25"/>
  </w:num>
  <w:num w:numId="39">
    <w:abstractNumId w:val="2"/>
  </w:num>
  <w:num w:numId="40">
    <w:abstractNumId w:val="39"/>
  </w:num>
  <w:num w:numId="41">
    <w:abstractNumId w:val="24"/>
  </w:num>
  <w:num w:numId="42">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EBB"/>
    <w:rsid w:val="00002099"/>
    <w:rsid w:val="000027B0"/>
    <w:rsid w:val="000051D4"/>
    <w:rsid w:val="00007637"/>
    <w:rsid w:val="000101D5"/>
    <w:rsid w:val="00010D66"/>
    <w:rsid w:val="00010F32"/>
    <w:rsid w:val="0001113F"/>
    <w:rsid w:val="00011FEF"/>
    <w:rsid w:val="00012375"/>
    <w:rsid w:val="00012514"/>
    <w:rsid w:val="00012670"/>
    <w:rsid w:val="00013D9A"/>
    <w:rsid w:val="00015045"/>
    <w:rsid w:val="0001570A"/>
    <w:rsid w:val="000160A7"/>
    <w:rsid w:val="00016E7B"/>
    <w:rsid w:val="00016F6F"/>
    <w:rsid w:val="00016FB4"/>
    <w:rsid w:val="00017794"/>
    <w:rsid w:val="00017ED1"/>
    <w:rsid w:val="000209A1"/>
    <w:rsid w:val="00020BD4"/>
    <w:rsid w:val="000215BD"/>
    <w:rsid w:val="00021F21"/>
    <w:rsid w:val="00022078"/>
    <w:rsid w:val="00022E4A"/>
    <w:rsid w:val="00023243"/>
    <w:rsid w:val="00023F11"/>
    <w:rsid w:val="0002520C"/>
    <w:rsid w:val="00025CD9"/>
    <w:rsid w:val="00025D5C"/>
    <w:rsid w:val="0002639E"/>
    <w:rsid w:val="0002674F"/>
    <w:rsid w:val="000279EC"/>
    <w:rsid w:val="00030A91"/>
    <w:rsid w:val="000319F0"/>
    <w:rsid w:val="00033433"/>
    <w:rsid w:val="00033920"/>
    <w:rsid w:val="00033A96"/>
    <w:rsid w:val="00033D21"/>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72457"/>
    <w:rsid w:val="00072E3F"/>
    <w:rsid w:val="00073DA3"/>
    <w:rsid w:val="0007541A"/>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B9F"/>
    <w:rsid w:val="000863C7"/>
    <w:rsid w:val="00087BDE"/>
    <w:rsid w:val="00087C28"/>
    <w:rsid w:val="000918DE"/>
    <w:rsid w:val="00091B5D"/>
    <w:rsid w:val="000926B1"/>
    <w:rsid w:val="00092D06"/>
    <w:rsid w:val="00092F78"/>
    <w:rsid w:val="00093608"/>
    <w:rsid w:val="00095F6B"/>
    <w:rsid w:val="000962F9"/>
    <w:rsid w:val="00096781"/>
    <w:rsid w:val="00096D55"/>
    <w:rsid w:val="00096DEF"/>
    <w:rsid w:val="00097160"/>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E46"/>
    <w:rsid w:val="000B1ECC"/>
    <w:rsid w:val="000B21B8"/>
    <w:rsid w:val="000B30F6"/>
    <w:rsid w:val="000B46A2"/>
    <w:rsid w:val="000B488A"/>
    <w:rsid w:val="000B5831"/>
    <w:rsid w:val="000B58A1"/>
    <w:rsid w:val="000B5DBE"/>
    <w:rsid w:val="000B5E32"/>
    <w:rsid w:val="000C008B"/>
    <w:rsid w:val="000C038A"/>
    <w:rsid w:val="000C0DA1"/>
    <w:rsid w:val="000C1C44"/>
    <w:rsid w:val="000C3557"/>
    <w:rsid w:val="000C4073"/>
    <w:rsid w:val="000C4870"/>
    <w:rsid w:val="000C5232"/>
    <w:rsid w:val="000C5DD6"/>
    <w:rsid w:val="000C6598"/>
    <w:rsid w:val="000C7B6F"/>
    <w:rsid w:val="000D0030"/>
    <w:rsid w:val="000D0F90"/>
    <w:rsid w:val="000D1334"/>
    <w:rsid w:val="000D194C"/>
    <w:rsid w:val="000D1BAB"/>
    <w:rsid w:val="000D1F2F"/>
    <w:rsid w:val="000D22B0"/>
    <w:rsid w:val="000D45E7"/>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3C50"/>
    <w:rsid w:val="000E3C71"/>
    <w:rsid w:val="000E4521"/>
    <w:rsid w:val="000E57FF"/>
    <w:rsid w:val="000E5B73"/>
    <w:rsid w:val="000E67A9"/>
    <w:rsid w:val="000F169D"/>
    <w:rsid w:val="000F19ED"/>
    <w:rsid w:val="000F2647"/>
    <w:rsid w:val="000F2656"/>
    <w:rsid w:val="000F287F"/>
    <w:rsid w:val="000F2CA4"/>
    <w:rsid w:val="000F3E19"/>
    <w:rsid w:val="000F4598"/>
    <w:rsid w:val="000F5D87"/>
    <w:rsid w:val="000F5E32"/>
    <w:rsid w:val="000F6125"/>
    <w:rsid w:val="000F67DF"/>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6CA"/>
    <w:rsid w:val="00105AF9"/>
    <w:rsid w:val="001115A8"/>
    <w:rsid w:val="001125AF"/>
    <w:rsid w:val="001126F4"/>
    <w:rsid w:val="00112C5D"/>
    <w:rsid w:val="00112DE1"/>
    <w:rsid w:val="00113875"/>
    <w:rsid w:val="001138A8"/>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5366"/>
    <w:rsid w:val="0012598B"/>
    <w:rsid w:val="00126681"/>
    <w:rsid w:val="001269F1"/>
    <w:rsid w:val="001274C0"/>
    <w:rsid w:val="00130702"/>
    <w:rsid w:val="001308C8"/>
    <w:rsid w:val="00130DBF"/>
    <w:rsid w:val="00131250"/>
    <w:rsid w:val="001314A3"/>
    <w:rsid w:val="001319E4"/>
    <w:rsid w:val="00131EB9"/>
    <w:rsid w:val="00132F9E"/>
    <w:rsid w:val="0013321B"/>
    <w:rsid w:val="00133D75"/>
    <w:rsid w:val="001356A2"/>
    <w:rsid w:val="00136422"/>
    <w:rsid w:val="00136C3B"/>
    <w:rsid w:val="00136FAC"/>
    <w:rsid w:val="001403A2"/>
    <w:rsid w:val="00141163"/>
    <w:rsid w:val="00141583"/>
    <w:rsid w:val="00141A06"/>
    <w:rsid w:val="00141B59"/>
    <w:rsid w:val="00141DE2"/>
    <w:rsid w:val="0014237B"/>
    <w:rsid w:val="00142C78"/>
    <w:rsid w:val="00143422"/>
    <w:rsid w:val="00143690"/>
    <w:rsid w:val="00143D25"/>
    <w:rsid w:val="00144CE6"/>
    <w:rsid w:val="00145CBE"/>
    <w:rsid w:val="00145D43"/>
    <w:rsid w:val="00146326"/>
    <w:rsid w:val="00146573"/>
    <w:rsid w:val="001517C7"/>
    <w:rsid w:val="0015200B"/>
    <w:rsid w:val="001526AD"/>
    <w:rsid w:val="00153541"/>
    <w:rsid w:val="00153804"/>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0ABE"/>
    <w:rsid w:val="001710A2"/>
    <w:rsid w:val="00171339"/>
    <w:rsid w:val="00171FCF"/>
    <w:rsid w:val="00173053"/>
    <w:rsid w:val="001733B8"/>
    <w:rsid w:val="001741DF"/>
    <w:rsid w:val="001761F6"/>
    <w:rsid w:val="00176543"/>
    <w:rsid w:val="001766AD"/>
    <w:rsid w:val="001772CF"/>
    <w:rsid w:val="001800C0"/>
    <w:rsid w:val="001804B6"/>
    <w:rsid w:val="001808A4"/>
    <w:rsid w:val="0018133F"/>
    <w:rsid w:val="00182A49"/>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A0007"/>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5E0"/>
    <w:rsid w:val="001B1698"/>
    <w:rsid w:val="001B27D9"/>
    <w:rsid w:val="001B3363"/>
    <w:rsid w:val="001B3451"/>
    <w:rsid w:val="001B3BA3"/>
    <w:rsid w:val="001B3C1C"/>
    <w:rsid w:val="001B41C7"/>
    <w:rsid w:val="001B4EA4"/>
    <w:rsid w:val="001B5224"/>
    <w:rsid w:val="001B591A"/>
    <w:rsid w:val="001B5E4B"/>
    <w:rsid w:val="001B5FCD"/>
    <w:rsid w:val="001B66C2"/>
    <w:rsid w:val="001B7A65"/>
    <w:rsid w:val="001B7B82"/>
    <w:rsid w:val="001C13E2"/>
    <w:rsid w:val="001C17AE"/>
    <w:rsid w:val="001C1E99"/>
    <w:rsid w:val="001C21C4"/>
    <w:rsid w:val="001C3040"/>
    <w:rsid w:val="001C30B7"/>
    <w:rsid w:val="001C486E"/>
    <w:rsid w:val="001C4BAD"/>
    <w:rsid w:val="001C4E32"/>
    <w:rsid w:val="001C5023"/>
    <w:rsid w:val="001C5226"/>
    <w:rsid w:val="001C5F5E"/>
    <w:rsid w:val="001C6580"/>
    <w:rsid w:val="001C6DBB"/>
    <w:rsid w:val="001C71C2"/>
    <w:rsid w:val="001C733A"/>
    <w:rsid w:val="001D1C6E"/>
    <w:rsid w:val="001D1E64"/>
    <w:rsid w:val="001D1F58"/>
    <w:rsid w:val="001D2015"/>
    <w:rsid w:val="001D21BB"/>
    <w:rsid w:val="001D25F8"/>
    <w:rsid w:val="001D2FBF"/>
    <w:rsid w:val="001D33BB"/>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8FA"/>
    <w:rsid w:val="001F6ADC"/>
    <w:rsid w:val="002003EE"/>
    <w:rsid w:val="00200410"/>
    <w:rsid w:val="00200D57"/>
    <w:rsid w:val="00200E19"/>
    <w:rsid w:val="0020172E"/>
    <w:rsid w:val="0020187B"/>
    <w:rsid w:val="00202A21"/>
    <w:rsid w:val="00202B57"/>
    <w:rsid w:val="00202BB6"/>
    <w:rsid w:val="00202CD7"/>
    <w:rsid w:val="0020309E"/>
    <w:rsid w:val="00203446"/>
    <w:rsid w:val="00203B06"/>
    <w:rsid w:val="00204E57"/>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9F3"/>
    <w:rsid w:val="00211C5A"/>
    <w:rsid w:val="00213EA9"/>
    <w:rsid w:val="0021501D"/>
    <w:rsid w:val="0021681B"/>
    <w:rsid w:val="00216E94"/>
    <w:rsid w:val="002174ED"/>
    <w:rsid w:val="00217A6B"/>
    <w:rsid w:val="002202E8"/>
    <w:rsid w:val="00220A12"/>
    <w:rsid w:val="00220A36"/>
    <w:rsid w:val="00220ABF"/>
    <w:rsid w:val="00220B23"/>
    <w:rsid w:val="002212C3"/>
    <w:rsid w:val="0022135A"/>
    <w:rsid w:val="00222117"/>
    <w:rsid w:val="00223A1B"/>
    <w:rsid w:val="00223B11"/>
    <w:rsid w:val="00225F04"/>
    <w:rsid w:val="0022788F"/>
    <w:rsid w:val="00227F9C"/>
    <w:rsid w:val="002311F2"/>
    <w:rsid w:val="00232834"/>
    <w:rsid w:val="00232C37"/>
    <w:rsid w:val="002356C8"/>
    <w:rsid w:val="00235D6D"/>
    <w:rsid w:val="00236E73"/>
    <w:rsid w:val="002376D0"/>
    <w:rsid w:val="00241961"/>
    <w:rsid w:val="00242EB3"/>
    <w:rsid w:val="00243145"/>
    <w:rsid w:val="002431EA"/>
    <w:rsid w:val="00243394"/>
    <w:rsid w:val="00243755"/>
    <w:rsid w:val="00243D38"/>
    <w:rsid w:val="00244F2A"/>
    <w:rsid w:val="00245066"/>
    <w:rsid w:val="00245D01"/>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30E0"/>
    <w:rsid w:val="00263B86"/>
    <w:rsid w:val="0026419E"/>
    <w:rsid w:val="00264DDF"/>
    <w:rsid w:val="00265B9B"/>
    <w:rsid w:val="00265D7A"/>
    <w:rsid w:val="00266652"/>
    <w:rsid w:val="00267363"/>
    <w:rsid w:val="00270A44"/>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9E8"/>
    <w:rsid w:val="002979F7"/>
    <w:rsid w:val="002A0057"/>
    <w:rsid w:val="002A076D"/>
    <w:rsid w:val="002A10DA"/>
    <w:rsid w:val="002A12FB"/>
    <w:rsid w:val="002A192B"/>
    <w:rsid w:val="002A221E"/>
    <w:rsid w:val="002A2C1F"/>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654C"/>
    <w:rsid w:val="002B7860"/>
    <w:rsid w:val="002B7C43"/>
    <w:rsid w:val="002B7CEE"/>
    <w:rsid w:val="002C1706"/>
    <w:rsid w:val="002C1CF3"/>
    <w:rsid w:val="002C2382"/>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7AAA"/>
    <w:rsid w:val="00300B42"/>
    <w:rsid w:val="00300F13"/>
    <w:rsid w:val="00301188"/>
    <w:rsid w:val="003013B8"/>
    <w:rsid w:val="00301963"/>
    <w:rsid w:val="00301B68"/>
    <w:rsid w:val="00301C0F"/>
    <w:rsid w:val="00302A2C"/>
    <w:rsid w:val="00302E56"/>
    <w:rsid w:val="003030DC"/>
    <w:rsid w:val="003039DA"/>
    <w:rsid w:val="00303C0A"/>
    <w:rsid w:val="003052E9"/>
    <w:rsid w:val="00305409"/>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30F1"/>
    <w:rsid w:val="0032441B"/>
    <w:rsid w:val="003244D1"/>
    <w:rsid w:val="00324CDB"/>
    <w:rsid w:val="00326021"/>
    <w:rsid w:val="003324E0"/>
    <w:rsid w:val="00332928"/>
    <w:rsid w:val="0033463A"/>
    <w:rsid w:val="003350E5"/>
    <w:rsid w:val="00335C58"/>
    <w:rsid w:val="00336875"/>
    <w:rsid w:val="00337988"/>
    <w:rsid w:val="00337F21"/>
    <w:rsid w:val="00340BF6"/>
    <w:rsid w:val="00341121"/>
    <w:rsid w:val="00341B75"/>
    <w:rsid w:val="00343C53"/>
    <w:rsid w:val="0034523B"/>
    <w:rsid w:val="003466AD"/>
    <w:rsid w:val="00347054"/>
    <w:rsid w:val="00347873"/>
    <w:rsid w:val="00347EB2"/>
    <w:rsid w:val="00350F38"/>
    <w:rsid w:val="0035274B"/>
    <w:rsid w:val="003527CF"/>
    <w:rsid w:val="003536C1"/>
    <w:rsid w:val="00355397"/>
    <w:rsid w:val="0035635D"/>
    <w:rsid w:val="003563DC"/>
    <w:rsid w:val="00356899"/>
    <w:rsid w:val="00356BA0"/>
    <w:rsid w:val="0035760F"/>
    <w:rsid w:val="00360CD0"/>
    <w:rsid w:val="00362568"/>
    <w:rsid w:val="00362738"/>
    <w:rsid w:val="00363F28"/>
    <w:rsid w:val="00364262"/>
    <w:rsid w:val="003645D7"/>
    <w:rsid w:val="0036497A"/>
    <w:rsid w:val="00364F60"/>
    <w:rsid w:val="00367644"/>
    <w:rsid w:val="003678BD"/>
    <w:rsid w:val="00370700"/>
    <w:rsid w:val="003707D3"/>
    <w:rsid w:val="00372D8C"/>
    <w:rsid w:val="00373587"/>
    <w:rsid w:val="003735BE"/>
    <w:rsid w:val="003739E3"/>
    <w:rsid w:val="003745C3"/>
    <w:rsid w:val="00375141"/>
    <w:rsid w:val="00375852"/>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6C61"/>
    <w:rsid w:val="00397CCB"/>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07C4"/>
    <w:rsid w:val="003B27A7"/>
    <w:rsid w:val="003B360F"/>
    <w:rsid w:val="003B374F"/>
    <w:rsid w:val="003B3BF5"/>
    <w:rsid w:val="003B713D"/>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BB8"/>
    <w:rsid w:val="003C7D32"/>
    <w:rsid w:val="003D063A"/>
    <w:rsid w:val="003D0759"/>
    <w:rsid w:val="003D103F"/>
    <w:rsid w:val="003D28DD"/>
    <w:rsid w:val="003D2EE8"/>
    <w:rsid w:val="003D2F71"/>
    <w:rsid w:val="003D3570"/>
    <w:rsid w:val="003D36E6"/>
    <w:rsid w:val="003D54FA"/>
    <w:rsid w:val="003D5B65"/>
    <w:rsid w:val="003D6541"/>
    <w:rsid w:val="003D66EB"/>
    <w:rsid w:val="003D6838"/>
    <w:rsid w:val="003D716B"/>
    <w:rsid w:val="003E0222"/>
    <w:rsid w:val="003E0E5A"/>
    <w:rsid w:val="003E149A"/>
    <w:rsid w:val="003E1A36"/>
    <w:rsid w:val="003E1AF7"/>
    <w:rsid w:val="003E22F9"/>
    <w:rsid w:val="003E316D"/>
    <w:rsid w:val="003E34C7"/>
    <w:rsid w:val="003E3DD4"/>
    <w:rsid w:val="003E49EB"/>
    <w:rsid w:val="003E5A59"/>
    <w:rsid w:val="003E5AE9"/>
    <w:rsid w:val="003E5D3B"/>
    <w:rsid w:val="003E705F"/>
    <w:rsid w:val="003E7A13"/>
    <w:rsid w:val="003F06FD"/>
    <w:rsid w:val="003F0BB2"/>
    <w:rsid w:val="003F1537"/>
    <w:rsid w:val="003F1645"/>
    <w:rsid w:val="003F18E2"/>
    <w:rsid w:val="003F1A77"/>
    <w:rsid w:val="003F2400"/>
    <w:rsid w:val="003F31F2"/>
    <w:rsid w:val="003F3B11"/>
    <w:rsid w:val="003F62C6"/>
    <w:rsid w:val="0040016B"/>
    <w:rsid w:val="004011D8"/>
    <w:rsid w:val="0040163E"/>
    <w:rsid w:val="004037E8"/>
    <w:rsid w:val="004040A8"/>
    <w:rsid w:val="004041C4"/>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C31"/>
    <w:rsid w:val="00422350"/>
    <w:rsid w:val="00422F72"/>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787F"/>
    <w:rsid w:val="00457CBC"/>
    <w:rsid w:val="00460590"/>
    <w:rsid w:val="00460981"/>
    <w:rsid w:val="00460D1A"/>
    <w:rsid w:val="00461B73"/>
    <w:rsid w:val="00462619"/>
    <w:rsid w:val="004631EC"/>
    <w:rsid w:val="00464520"/>
    <w:rsid w:val="00464F27"/>
    <w:rsid w:val="004664A1"/>
    <w:rsid w:val="00466F11"/>
    <w:rsid w:val="00467FA8"/>
    <w:rsid w:val="00470D55"/>
    <w:rsid w:val="00471092"/>
    <w:rsid w:val="00471B88"/>
    <w:rsid w:val="00471C7C"/>
    <w:rsid w:val="004725B8"/>
    <w:rsid w:val="0047268C"/>
    <w:rsid w:val="004739C0"/>
    <w:rsid w:val="00473E0E"/>
    <w:rsid w:val="00473FA1"/>
    <w:rsid w:val="00474662"/>
    <w:rsid w:val="00474CE1"/>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398A"/>
    <w:rsid w:val="004A461B"/>
    <w:rsid w:val="004A7485"/>
    <w:rsid w:val="004A7A1B"/>
    <w:rsid w:val="004B0AB6"/>
    <w:rsid w:val="004B0EEF"/>
    <w:rsid w:val="004B1C94"/>
    <w:rsid w:val="004B1EC1"/>
    <w:rsid w:val="004B2CE4"/>
    <w:rsid w:val="004B3189"/>
    <w:rsid w:val="004B329D"/>
    <w:rsid w:val="004B3939"/>
    <w:rsid w:val="004B482A"/>
    <w:rsid w:val="004B49FD"/>
    <w:rsid w:val="004B4FE2"/>
    <w:rsid w:val="004B5B03"/>
    <w:rsid w:val="004B748A"/>
    <w:rsid w:val="004B75B7"/>
    <w:rsid w:val="004B7F14"/>
    <w:rsid w:val="004C0356"/>
    <w:rsid w:val="004C16D7"/>
    <w:rsid w:val="004C1BE2"/>
    <w:rsid w:val="004C1D54"/>
    <w:rsid w:val="004C2AA5"/>
    <w:rsid w:val="004C2AF8"/>
    <w:rsid w:val="004C35DE"/>
    <w:rsid w:val="004C4E81"/>
    <w:rsid w:val="004C5188"/>
    <w:rsid w:val="004C6CA9"/>
    <w:rsid w:val="004D0F63"/>
    <w:rsid w:val="004D0FE6"/>
    <w:rsid w:val="004D1AD3"/>
    <w:rsid w:val="004D218B"/>
    <w:rsid w:val="004D2A8A"/>
    <w:rsid w:val="004D2DDB"/>
    <w:rsid w:val="004D34F9"/>
    <w:rsid w:val="004D4CFF"/>
    <w:rsid w:val="004D50F4"/>
    <w:rsid w:val="004D59A5"/>
    <w:rsid w:val="004D68F9"/>
    <w:rsid w:val="004E01DA"/>
    <w:rsid w:val="004E01F6"/>
    <w:rsid w:val="004E0C63"/>
    <w:rsid w:val="004E0E63"/>
    <w:rsid w:val="004E1161"/>
    <w:rsid w:val="004E143A"/>
    <w:rsid w:val="004E1D17"/>
    <w:rsid w:val="004E290D"/>
    <w:rsid w:val="004E2C5A"/>
    <w:rsid w:val="004E3244"/>
    <w:rsid w:val="004E3465"/>
    <w:rsid w:val="004E35E1"/>
    <w:rsid w:val="004E3E7A"/>
    <w:rsid w:val="004E45CE"/>
    <w:rsid w:val="004E537A"/>
    <w:rsid w:val="004E57C6"/>
    <w:rsid w:val="004E5E83"/>
    <w:rsid w:val="004E5EA6"/>
    <w:rsid w:val="004E6E42"/>
    <w:rsid w:val="004E7520"/>
    <w:rsid w:val="004F0400"/>
    <w:rsid w:val="004F1436"/>
    <w:rsid w:val="004F191F"/>
    <w:rsid w:val="004F1A59"/>
    <w:rsid w:val="004F1F01"/>
    <w:rsid w:val="004F3748"/>
    <w:rsid w:val="004F4AAA"/>
    <w:rsid w:val="004F5851"/>
    <w:rsid w:val="004F61F5"/>
    <w:rsid w:val="004F762E"/>
    <w:rsid w:val="00500308"/>
    <w:rsid w:val="00502095"/>
    <w:rsid w:val="005020BE"/>
    <w:rsid w:val="00504CAE"/>
    <w:rsid w:val="00504FEB"/>
    <w:rsid w:val="00505999"/>
    <w:rsid w:val="00506C4B"/>
    <w:rsid w:val="0050749F"/>
    <w:rsid w:val="005076BB"/>
    <w:rsid w:val="00507A5C"/>
    <w:rsid w:val="005105B3"/>
    <w:rsid w:val="00510914"/>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3765"/>
    <w:rsid w:val="00534436"/>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77DD"/>
    <w:rsid w:val="0057083A"/>
    <w:rsid w:val="0057094C"/>
    <w:rsid w:val="00571884"/>
    <w:rsid w:val="005726F5"/>
    <w:rsid w:val="005740DE"/>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5171"/>
    <w:rsid w:val="00586B4A"/>
    <w:rsid w:val="00587BCE"/>
    <w:rsid w:val="00587C38"/>
    <w:rsid w:val="0059241F"/>
    <w:rsid w:val="00592B27"/>
    <w:rsid w:val="00592D74"/>
    <w:rsid w:val="00593222"/>
    <w:rsid w:val="00594C90"/>
    <w:rsid w:val="00596977"/>
    <w:rsid w:val="0059697F"/>
    <w:rsid w:val="005A01FB"/>
    <w:rsid w:val="005A02B9"/>
    <w:rsid w:val="005A06E0"/>
    <w:rsid w:val="005A0A5C"/>
    <w:rsid w:val="005A0BA9"/>
    <w:rsid w:val="005A1A4A"/>
    <w:rsid w:val="005A215F"/>
    <w:rsid w:val="005A235F"/>
    <w:rsid w:val="005A3574"/>
    <w:rsid w:val="005A3FDA"/>
    <w:rsid w:val="005A57E4"/>
    <w:rsid w:val="005A5BCD"/>
    <w:rsid w:val="005A6244"/>
    <w:rsid w:val="005A67CF"/>
    <w:rsid w:val="005A6BB0"/>
    <w:rsid w:val="005A75C4"/>
    <w:rsid w:val="005A794C"/>
    <w:rsid w:val="005A79D8"/>
    <w:rsid w:val="005B0B61"/>
    <w:rsid w:val="005B1D62"/>
    <w:rsid w:val="005B2778"/>
    <w:rsid w:val="005B2C57"/>
    <w:rsid w:val="005B383F"/>
    <w:rsid w:val="005B4372"/>
    <w:rsid w:val="005B4917"/>
    <w:rsid w:val="005B5717"/>
    <w:rsid w:val="005B5FC2"/>
    <w:rsid w:val="005B70B1"/>
    <w:rsid w:val="005B782B"/>
    <w:rsid w:val="005C106F"/>
    <w:rsid w:val="005C1535"/>
    <w:rsid w:val="005C1F5D"/>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33FF"/>
    <w:rsid w:val="005D36E6"/>
    <w:rsid w:val="005D3C2C"/>
    <w:rsid w:val="005D3FD0"/>
    <w:rsid w:val="005D4882"/>
    <w:rsid w:val="005D4CEA"/>
    <w:rsid w:val="005D4D5C"/>
    <w:rsid w:val="005D5D90"/>
    <w:rsid w:val="005D639B"/>
    <w:rsid w:val="005D68AD"/>
    <w:rsid w:val="005D7266"/>
    <w:rsid w:val="005D7669"/>
    <w:rsid w:val="005D7D85"/>
    <w:rsid w:val="005E1838"/>
    <w:rsid w:val="005E1DEB"/>
    <w:rsid w:val="005E2413"/>
    <w:rsid w:val="005E25E0"/>
    <w:rsid w:val="005E2715"/>
    <w:rsid w:val="005E2A5A"/>
    <w:rsid w:val="005E2C44"/>
    <w:rsid w:val="005E3493"/>
    <w:rsid w:val="005E390D"/>
    <w:rsid w:val="005E53B3"/>
    <w:rsid w:val="005E57B7"/>
    <w:rsid w:val="005E68D3"/>
    <w:rsid w:val="005E6F86"/>
    <w:rsid w:val="005E72EE"/>
    <w:rsid w:val="005E7440"/>
    <w:rsid w:val="005E75F4"/>
    <w:rsid w:val="005F01AF"/>
    <w:rsid w:val="005F052D"/>
    <w:rsid w:val="005F09C6"/>
    <w:rsid w:val="005F19AE"/>
    <w:rsid w:val="005F1C47"/>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5F4"/>
    <w:rsid w:val="00607835"/>
    <w:rsid w:val="00607BF2"/>
    <w:rsid w:val="00607ECA"/>
    <w:rsid w:val="00610135"/>
    <w:rsid w:val="0061114D"/>
    <w:rsid w:val="00611667"/>
    <w:rsid w:val="00611728"/>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3F19"/>
    <w:rsid w:val="006257ED"/>
    <w:rsid w:val="00627128"/>
    <w:rsid w:val="00627F33"/>
    <w:rsid w:val="00630479"/>
    <w:rsid w:val="00631943"/>
    <w:rsid w:val="0063282F"/>
    <w:rsid w:val="006336F2"/>
    <w:rsid w:val="0063439C"/>
    <w:rsid w:val="00635038"/>
    <w:rsid w:val="00635815"/>
    <w:rsid w:val="00635C5D"/>
    <w:rsid w:val="0063649F"/>
    <w:rsid w:val="00636F27"/>
    <w:rsid w:val="00637BB3"/>
    <w:rsid w:val="00640C01"/>
    <w:rsid w:val="0064151D"/>
    <w:rsid w:val="006417A0"/>
    <w:rsid w:val="0064251E"/>
    <w:rsid w:val="0064384A"/>
    <w:rsid w:val="006443E2"/>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6CCB"/>
    <w:rsid w:val="0065731B"/>
    <w:rsid w:val="00657C80"/>
    <w:rsid w:val="00660BBB"/>
    <w:rsid w:val="00661091"/>
    <w:rsid w:val="00661BF5"/>
    <w:rsid w:val="00662DE9"/>
    <w:rsid w:val="00663D18"/>
    <w:rsid w:val="00663D21"/>
    <w:rsid w:val="00663FAB"/>
    <w:rsid w:val="006663D5"/>
    <w:rsid w:val="00666D1D"/>
    <w:rsid w:val="00667010"/>
    <w:rsid w:val="00667188"/>
    <w:rsid w:val="00670498"/>
    <w:rsid w:val="0067096B"/>
    <w:rsid w:val="00670F20"/>
    <w:rsid w:val="00671EB8"/>
    <w:rsid w:val="006734FD"/>
    <w:rsid w:val="006738C3"/>
    <w:rsid w:val="00674233"/>
    <w:rsid w:val="00675EB0"/>
    <w:rsid w:val="00675FB0"/>
    <w:rsid w:val="0067659A"/>
    <w:rsid w:val="006777A7"/>
    <w:rsid w:val="00677D04"/>
    <w:rsid w:val="00681593"/>
    <w:rsid w:val="00681AC4"/>
    <w:rsid w:val="00682C60"/>
    <w:rsid w:val="00683937"/>
    <w:rsid w:val="006850E9"/>
    <w:rsid w:val="006851E9"/>
    <w:rsid w:val="00686896"/>
    <w:rsid w:val="006879AF"/>
    <w:rsid w:val="00690236"/>
    <w:rsid w:val="006907A4"/>
    <w:rsid w:val="00690DC1"/>
    <w:rsid w:val="00690DF0"/>
    <w:rsid w:val="00693C24"/>
    <w:rsid w:val="00694755"/>
    <w:rsid w:val="00694D79"/>
    <w:rsid w:val="00695056"/>
    <w:rsid w:val="00695237"/>
    <w:rsid w:val="00695808"/>
    <w:rsid w:val="00696791"/>
    <w:rsid w:val="00696F36"/>
    <w:rsid w:val="006A0792"/>
    <w:rsid w:val="006A1707"/>
    <w:rsid w:val="006A1F9C"/>
    <w:rsid w:val="006A2808"/>
    <w:rsid w:val="006A2819"/>
    <w:rsid w:val="006A477D"/>
    <w:rsid w:val="006A6D08"/>
    <w:rsid w:val="006B1456"/>
    <w:rsid w:val="006B30C2"/>
    <w:rsid w:val="006B31EC"/>
    <w:rsid w:val="006B46FB"/>
    <w:rsid w:val="006B47B9"/>
    <w:rsid w:val="006B48A9"/>
    <w:rsid w:val="006B5703"/>
    <w:rsid w:val="006B590C"/>
    <w:rsid w:val="006B6C9E"/>
    <w:rsid w:val="006B789E"/>
    <w:rsid w:val="006C009A"/>
    <w:rsid w:val="006C0D06"/>
    <w:rsid w:val="006C15E6"/>
    <w:rsid w:val="006C16B9"/>
    <w:rsid w:val="006C2272"/>
    <w:rsid w:val="006C2B34"/>
    <w:rsid w:val="006C3742"/>
    <w:rsid w:val="006C3854"/>
    <w:rsid w:val="006C3955"/>
    <w:rsid w:val="006C47E7"/>
    <w:rsid w:val="006C60F5"/>
    <w:rsid w:val="006C715A"/>
    <w:rsid w:val="006C72C2"/>
    <w:rsid w:val="006D01D3"/>
    <w:rsid w:val="006D1C90"/>
    <w:rsid w:val="006D270B"/>
    <w:rsid w:val="006D306E"/>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4C3"/>
    <w:rsid w:val="006E65E2"/>
    <w:rsid w:val="006E70F8"/>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10AB7"/>
    <w:rsid w:val="00711447"/>
    <w:rsid w:val="0071176A"/>
    <w:rsid w:val="00711CD7"/>
    <w:rsid w:val="007120AE"/>
    <w:rsid w:val="007120F4"/>
    <w:rsid w:val="00712B09"/>
    <w:rsid w:val="00712F2E"/>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63B5"/>
    <w:rsid w:val="00726993"/>
    <w:rsid w:val="00727328"/>
    <w:rsid w:val="00727E73"/>
    <w:rsid w:val="007313DF"/>
    <w:rsid w:val="007319D5"/>
    <w:rsid w:val="007331C7"/>
    <w:rsid w:val="00733BB9"/>
    <w:rsid w:val="00734345"/>
    <w:rsid w:val="00735465"/>
    <w:rsid w:val="00735B72"/>
    <w:rsid w:val="007362B9"/>
    <w:rsid w:val="007365DD"/>
    <w:rsid w:val="00737D6B"/>
    <w:rsid w:val="00737E04"/>
    <w:rsid w:val="0074196E"/>
    <w:rsid w:val="00743550"/>
    <w:rsid w:val="0074380F"/>
    <w:rsid w:val="00743B6A"/>
    <w:rsid w:val="0074467A"/>
    <w:rsid w:val="00744952"/>
    <w:rsid w:val="00745426"/>
    <w:rsid w:val="00745545"/>
    <w:rsid w:val="00745F3E"/>
    <w:rsid w:val="00746FD4"/>
    <w:rsid w:val="00747830"/>
    <w:rsid w:val="00747ECF"/>
    <w:rsid w:val="007502FA"/>
    <w:rsid w:val="0075180D"/>
    <w:rsid w:val="00751CE2"/>
    <w:rsid w:val="00751D9D"/>
    <w:rsid w:val="007526B0"/>
    <w:rsid w:val="00753659"/>
    <w:rsid w:val="007547E0"/>
    <w:rsid w:val="00755C0C"/>
    <w:rsid w:val="0076004E"/>
    <w:rsid w:val="007607A4"/>
    <w:rsid w:val="00762E12"/>
    <w:rsid w:val="007634C8"/>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5940"/>
    <w:rsid w:val="00785FE5"/>
    <w:rsid w:val="0078668A"/>
    <w:rsid w:val="0079092B"/>
    <w:rsid w:val="00790AA4"/>
    <w:rsid w:val="007919B5"/>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B08FF"/>
    <w:rsid w:val="007B0F89"/>
    <w:rsid w:val="007B2612"/>
    <w:rsid w:val="007B2B4E"/>
    <w:rsid w:val="007B2D64"/>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378B"/>
    <w:rsid w:val="007E3F5D"/>
    <w:rsid w:val="007E78D5"/>
    <w:rsid w:val="007E7B60"/>
    <w:rsid w:val="007F087A"/>
    <w:rsid w:val="007F20F6"/>
    <w:rsid w:val="007F2F89"/>
    <w:rsid w:val="007F32B1"/>
    <w:rsid w:val="007F4677"/>
    <w:rsid w:val="007F4A6D"/>
    <w:rsid w:val="007F5748"/>
    <w:rsid w:val="007F7200"/>
    <w:rsid w:val="007F7C4C"/>
    <w:rsid w:val="007F7C71"/>
    <w:rsid w:val="00800A7D"/>
    <w:rsid w:val="00800C5B"/>
    <w:rsid w:val="00801717"/>
    <w:rsid w:val="0080296D"/>
    <w:rsid w:val="008036C0"/>
    <w:rsid w:val="00803783"/>
    <w:rsid w:val="008041C0"/>
    <w:rsid w:val="00804F83"/>
    <w:rsid w:val="00805214"/>
    <w:rsid w:val="0080593B"/>
    <w:rsid w:val="008066FB"/>
    <w:rsid w:val="0081006D"/>
    <w:rsid w:val="00810476"/>
    <w:rsid w:val="00811341"/>
    <w:rsid w:val="008114B6"/>
    <w:rsid w:val="008116FD"/>
    <w:rsid w:val="0081170F"/>
    <w:rsid w:val="0081182E"/>
    <w:rsid w:val="00811971"/>
    <w:rsid w:val="00811A87"/>
    <w:rsid w:val="0081200C"/>
    <w:rsid w:val="008120CC"/>
    <w:rsid w:val="0081307E"/>
    <w:rsid w:val="008136B4"/>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3C77"/>
    <w:rsid w:val="008342E4"/>
    <w:rsid w:val="0083492C"/>
    <w:rsid w:val="008368DF"/>
    <w:rsid w:val="00836B28"/>
    <w:rsid w:val="00837400"/>
    <w:rsid w:val="0084087A"/>
    <w:rsid w:val="008411FB"/>
    <w:rsid w:val="00841583"/>
    <w:rsid w:val="00841859"/>
    <w:rsid w:val="008419BD"/>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51B7"/>
    <w:rsid w:val="00876B28"/>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1363"/>
    <w:rsid w:val="008922A1"/>
    <w:rsid w:val="00892608"/>
    <w:rsid w:val="00892FBD"/>
    <w:rsid w:val="008939D1"/>
    <w:rsid w:val="00893A53"/>
    <w:rsid w:val="00894795"/>
    <w:rsid w:val="00894B9D"/>
    <w:rsid w:val="0089560E"/>
    <w:rsid w:val="0089641E"/>
    <w:rsid w:val="00897825"/>
    <w:rsid w:val="00897C43"/>
    <w:rsid w:val="00897CED"/>
    <w:rsid w:val="008A0055"/>
    <w:rsid w:val="008A09E5"/>
    <w:rsid w:val="008A0DE8"/>
    <w:rsid w:val="008A1155"/>
    <w:rsid w:val="008A14AD"/>
    <w:rsid w:val="008A1791"/>
    <w:rsid w:val="008A24B3"/>
    <w:rsid w:val="008A2E55"/>
    <w:rsid w:val="008A36E3"/>
    <w:rsid w:val="008A38AE"/>
    <w:rsid w:val="008A4AF8"/>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25D5"/>
    <w:rsid w:val="008B3482"/>
    <w:rsid w:val="008B382E"/>
    <w:rsid w:val="008B3CE0"/>
    <w:rsid w:val="008B4878"/>
    <w:rsid w:val="008B48D4"/>
    <w:rsid w:val="008B4919"/>
    <w:rsid w:val="008B4A5D"/>
    <w:rsid w:val="008B5B2A"/>
    <w:rsid w:val="008B69F9"/>
    <w:rsid w:val="008B6F14"/>
    <w:rsid w:val="008B743C"/>
    <w:rsid w:val="008B78B1"/>
    <w:rsid w:val="008C017A"/>
    <w:rsid w:val="008C06DF"/>
    <w:rsid w:val="008C1254"/>
    <w:rsid w:val="008C1A5B"/>
    <w:rsid w:val="008C3619"/>
    <w:rsid w:val="008C3943"/>
    <w:rsid w:val="008C3AF1"/>
    <w:rsid w:val="008C4545"/>
    <w:rsid w:val="008C468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3682"/>
    <w:rsid w:val="00903B46"/>
    <w:rsid w:val="0090501B"/>
    <w:rsid w:val="00905803"/>
    <w:rsid w:val="009058E6"/>
    <w:rsid w:val="00906F20"/>
    <w:rsid w:val="009078C7"/>
    <w:rsid w:val="00907ADE"/>
    <w:rsid w:val="00912803"/>
    <w:rsid w:val="0091390D"/>
    <w:rsid w:val="00915F9C"/>
    <w:rsid w:val="009161D4"/>
    <w:rsid w:val="00916583"/>
    <w:rsid w:val="009176E4"/>
    <w:rsid w:val="009200ED"/>
    <w:rsid w:val="00922DE3"/>
    <w:rsid w:val="0092317E"/>
    <w:rsid w:val="009233C5"/>
    <w:rsid w:val="0092453D"/>
    <w:rsid w:val="00924665"/>
    <w:rsid w:val="009246FF"/>
    <w:rsid w:val="009249FB"/>
    <w:rsid w:val="00924BC8"/>
    <w:rsid w:val="0092512A"/>
    <w:rsid w:val="0092584A"/>
    <w:rsid w:val="00925FC5"/>
    <w:rsid w:val="00927534"/>
    <w:rsid w:val="00927D2A"/>
    <w:rsid w:val="009323D1"/>
    <w:rsid w:val="0093290D"/>
    <w:rsid w:val="009337E2"/>
    <w:rsid w:val="00933EC9"/>
    <w:rsid w:val="0093465F"/>
    <w:rsid w:val="009348D9"/>
    <w:rsid w:val="00934A3F"/>
    <w:rsid w:val="00935BA2"/>
    <w:rsid w:val="00935CB5"/>
    <w:rsid w:val="00935F80"/>
    <w:rsid w:val="0093736D"/>
    <w:rsid w:val="00940C82"/>
    <w:rsid w:val="00940EA4"/>
    <w:rsid w:val="00941C8B"/>
    <w:rsid w:val="009430FF"/>
    <w:rsid w:val="00943F8B"/>
    <w:rsid w:val="009454E0"/>
    <w:rsid w:val="00945589"/>
    <w:rsid w:val="00945761"/>
    <w:rsid w:val="00945BED"/>
    <w:rsid w:val="009460DD"/>
    <w:rsid w:val="00946149"/>
    <w:rsid w:val="009507DC"/>
    <w:rsid w:val="0095091B"/>
    <w:rsid w:val="00951008"/>
    <w:rsid w:val="009512D9"/>
    <w:rsid w:val="00951332"/>
    <w:rsid w:val="009519B8"/>
    <w:rsid w:val="009528A4"/>
    <w:rsid w:val="0095390B"/>
    <w:rsid w:val="00956165"/>
    <w:rsid w:val="009564D6"/>
    <w:rsid w:val="009566BB"/>
    <w:rsid w:val="0095721F"/>
    <w:rsid w:val="00957279"/>
    <w:rsid w:val="00960073"/>
    <w:rsid w:val="00960122"/>
    <w:rsid w:val="00960590"/>
    <w:rsid w:val="00960608"/>
    <w:rsid w:val="00960618"/>
    <w:rsid w:val="00960988"/>
    <w:rsid w:val="009609FA"/>
    <w:rsid w:val="00961660"/>
    <w:rsid w:val="009629CA"/>
    <w:rsid w:val="00962E3B"/>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4237"/>
    <w:rsid w:val="00975BBB"/>
    <w:rsid w:val="00975F92"/>
    <w:rsid w:val="009776EE"/>
    <w:rsid w:val="009777D9"/>
    <w:rsid w:val="009811CE"/>
    <w:rsid w:val="0098188F"/>
    <w:rsid w:val="009828FE"/>
    <w:rsid w:val="00982BD6"/>
    <w:rsid w:val="009837FE"/>
    <w:rsid w:val="00985260"/>
    <w:rsid w:val="00990326"/>
    <w:rsid w:val="00990561"/>
    <w:rsid w:val="00990C15"/>
    <w:rsid w:val="009918E3"/>
    <w:rsid w:val="00991B88"/>
    <w:rsid w:val="00991D70"/>
    <w:rsid w:val="0099250C"/>
    <w:rsid w:val="00992B7B"/>
    <w:rsid w:val="00992F9B"/>
    <w:rsid w:val="00994A63"/>
    <w:rsid w:val="00994B13"/>
    <w:rsid w:val="0099606D"/>
    <w:rsid w:val="0099651F"/>
    <w:rsid w:val="00997593"/>
    <w:rsid w:val="009A04CC"/>
    <w:rsid w:val="009A0747"/>
    <w:rsid w:val="009A276A"/>
    <w:rsid w:val="009A2DEB"/>
    <w:rsid w:val="009A3168"/>
    <w:rsid w:val="009A3564"/>
    <w:rsid w:val="009A579D"/>
    <w:rsid w:val="009A6811"/>
    <w:rsid w:val="009A6F8D"/>
    <w:rsid w:val="009A7FEA"/>
    <w:rsid w:val="009B05F4"/>
    <w:rsid w:val="009B0981"/>
    <w:rsid w:val="009B1AF2"/>
    <w:rsid w:val="009B2AC7"/>
    <w:rsid w:val="009B2C74"/>
    <w:rsid w:val="009B4CCF"/>
    <w:rsid w:val="009B5909"/>
    <w:rsid w:val="009B5C55"/>
    <w:rsid w:val="009B6468"/>
    <w:rsid w:val="009B7DB1"/>
    <w:rsid w:val="009C0D95"/>
    <w:rsid w:val="009C3156"/>
    <w:rsid w:val="009C49FE"/>
    <w:rsid w:val="009C5A15"/>
    <w:rsid w:val="009C69CD"/>
    <w:rsid w:val="009C6CCD"/>
    <w:rsid w:val="009C72B0"/>
    <w:rsid w:val="009C7E54"/>
    <w:rsid w:val="009C7EA1"/>
    <w:rsid w:val="009D02C9"/>
    <w:rsid w:val="009D0A87"/>
    <w:rsid w:val="009D2E10"/>
    <w:rsid w:val="009D4B37"/>
    <w:rsid w:val="009D4CCB"/>
    <w:rsid w:val="009D4FE9"/>
    <w:rsid w:val="009D5C6C"/>
    <w:rsid w:val="009D673E"/>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3C"/>
    <w:rsid w:val="00A01D5F"/>
    <w:rsid w:val="00A0212F"/>
    <w:rsid w:val="00A02796"/>
    <w:rsid w:val="00A028C7"/>
    <w:rsid w:val="00A03A09"/>
    <w:rsid w:val="00A04AD5"/>
    <w:rsid w:val="00A04B0F"/>
    <w:rsid w:val="00A059D2"/>
    <w:rsid w:val="00A05DE9"/>
    <w:rsid w:val="00A0789F"/>
    <w:rsid w:val="00A07C3C"/>
    <w:rsid w:val="00A07CA2"/>
    <w:rsid w:val="00A10E7C"/>
    <w:rsid w:val="00A11BCD"/>
    <w:rsid w:val="00A1205C"/>
    <w:rsid w:val="00A12257"/>
    <w:rsid w:val="00A12F42"/>
    <w:rsid w:val="00A13060"/>
    <w:rsid w:val="00A144DC"/>
    <w:rsid w:val="00A15D3B"/>
    <w:rsid w:val="00A15F51"/>
    <w:rsid w:val="00A176CB"/>
    <w:rsid w:val="00A17FF8"/>
    <w:rsid w:val="00A213E5"/>
    <w:rsid w:val="00A22337"/>
    <w:rsid w:val="00A224E8"/>
    <w:rsid w:val="00A22504"/>
    <w:rsid w:val="00A22999"/>
    <w:rsid w:val="00A22BCC"/>
    <w:rsid w:val="00A24032"/>
    <w:rsid w:val="00A246B6"/>
    <w:rsid w:val="00A24DBA"/>
    <w:rsid w:val="00A27530"/>
    <w:rsid w:val="00A27CB4"/>
    <w:rsid w:val="00A312AA"/>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D9F"/>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61"/>
    <w:rsid w:val="00A56FB8"/>
    <w:rsid w:val="00A57781"/>
    <w:rsid w:val="00A60767"/>
    <w:rsid w:val="00A61D11"/>
    <w:rsid w:val="00A6202A"/>
    <w:rsid w:val="00A62337"/>
    <w:rsid w:val="00A63E71"/>
    <w:rsid w:val="00A6498F"/>
    <w:rsid w:val="00A64AAB"/>
    <w:rsid w:val="00A6502E"/>
    <w:rsid w:val="00A663C3"/>
    <w:rsid w:val="00A679EC"/>
    <w:rsid w:val="00A67D8A"/>
    <w:rsid w:val="00A7003F"/>
    <w:rsid w:val="00A700BF"/>
    <w:rsid w:val="00A70B1D"/>
    <w:rsid w:val="00A7172B"/>
    <w:rsid w:val="00A73602"/>
    <w:rsid w:val="00A736BE"/>
    <w:rsid w:val="00A73BEC"/>
    <w:rsid w:val="00A7440F"/>
    <w:rsid w:val="00A750A9"/>
    <w:rsid w:val="00A755A8"/>
    <w:rsid w:val="00A75A51"/>
    <w:rsid w:val="00A7617F"/>
    <w:rsid w:val="00A7671C"/>
    <w:rsid w:val="00A76CCD"/>
    <w:rsid w:val="00A800B5"/>
    <w:rsid w:val="00A8177A"/>
    <w:rsid w:val="00A83013"/>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B9D"/>
    <w:rsid w:val="00AD368A"/>
    <w:rsid w:val="00AD3BE8"/>
    <w:rsid w:val="00AD4BD0"/>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786"/>
    <w:rsid w:val="00AE6CEB"/>
    <w:rsid w:val="00AE7026"/>
    <w:rsid w:val="00AE7564"/>
    <w:rsid w:val="00AE7D0C"/>
    <w:rsid w:val="00AF0FAF"/>
    <w:rsid w:val="00AF133A"/>
    <w:rsid w:val="00AF1A38"/>
    <w:rsid w:val="00AF28DD"/>
    <w:rsid w:val="00AF3286"/>
    <w:rsid w:val="00AF3325"/>
    <w:rsid w:val="00AF39E1"/>
    <w:rsid w:val="00AF4403"/>
    <w:rsid w:val="00AF4B41"/>
    <w:rsid w:val="00AF56D6"/>
    <w:rsid w:val="00AF631E"/>
    <w:rsid w:val="00AF64DA"/>
    <w:rsid w:val="00AF6D08"/>
    <w:rsid w:val="00B01449"/>
    <w:rsid w:val="00B016A4"/>
    <w:rsid w:val="00B019AC"/>
    <w:rsid w:val="00B0220F"/>
    <w:rsid w:val="00B02264"/>
    <w:rsid w:val="00B033E1"/>
    <w:rsid w:val="00B0341B"/>
    <w:rsid w:val="00B038C8"/>
    <w:rsid w:val="00B04D56"/>
    <w:rsid w:val="00B06825"/>
    <w:rsid w:val="00B06BAD"/>
    <w:rsid w:val="00B07856"/>
    <w:rsid w:val="00B10334"/>
    <w:rsid w:val="00B11521"/>
    <w:rsid w:val="00B122C3"/>
    <w:rsid w:val="00B12BBB"/>
    <w:rsid w:val="00B13091"/>
    <w:rsid w:val="00B13A1F"/>
    <w:rsid w:val="00B14462"/>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42BD"/>
    <w:rsid w:val="00B34410"/>
    <w:rsid w:val="00B3466A"/>
    <w:rsid w:val="00B34853"/>
    <w:rsid w:val="00B3493F"/>
    <w:rsid w:val="00B3559B"/>
    <w:rsid w:val="00B35F33"/>
    <w:rsid w:val="00B3614D"/>
    <w:rsid w:val="00B36319"/>
    <w:rsid w:val="00B36E24"/>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4485"/>
    <w:rsid w:val="00B5570A"/>
    <w:rsid w:val="00B5634B"/>
    <w:rsid w:val="00B57761"/>
    <w:rsid w:val="00B612FD"/>
    <w:rsid w:val="00B63642"/>
    <w:rsid w:val="00B63AE4"/>
    <w:rsid w:val="00B6424D"/>
    <w:rsid w:val="00B66875"/>
    <w:rsid w:val="00B6701D"/>
    <w:rsid w:val="00B67222"/>
    <w:rsid w:val="00B67B97"/>
    <w:rsid w:val="00B67C06"/>
    <w:rsid w:val="00B707B9"/>
    <w:rsid w:val="00B709AF"/>
    <w:rsid w:val="00B71117"/>
    <w:rsid w:val="00B7141C"/>
    <w:rsid w:val="00B72ED9"/>
    <w:rsid w:val="00B73830"/>
    <w:rsid w:val="00B73B89"/>
    <w:rsid w:val="00B74544"/>
    <w:rsid w:val="00B7475D"/>
    <w:rsid w:val="00B74D73"/>
    <w:rsid w:val="00B7505B"/>
    <w:rsid w:val="00B75C81"/>
    <w:rsid w:val="00B7732E"/>
    <w:rsid w:val="00B778F3"/>
    <w:rsid w:val="00B77F7E"/>
    <w:rsid w:val="00B80BB3"/>
    <w:rsid w:val="00B81580"/>
    <w:rsid w:val="00B823CA"/>
    <w:rsid w:val="00B835C7"/>
    <w:rsid w:val="00B84409"/>
    <w:rsid w:val="00B85495"/>
    <w:rsid w:val="00B85611"/>
    <w:rsid w:val="00B85726"/>
    <w:rsid w:val="00B85E21"/>
    <w:rsid w:val="00B873CD"/>
    <w:rsid w:val="00B87676"/>
    <w:rsid w:val="00B90669"/>
    <w:rsid w:val="00B90937"/>
    <w:rsid w:val="00B9124A"/>
    <w:rsid w:val="00B91B11"/>
    <w:rsid w:val="00B928C9"/>
    <w:rsid w:val="00B92B08"/>
    <w:rsid w:val="00B9324E"/>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2EBB"/>
    <w:rsid w:val="00BA37B3"/>
    <w:rsid w:val="00BA3EC5"/>
    <w:rsid w:val="00BA3F4D"/>
    <w:rsid w:val="00BA41FA"/>
    <w:rsid w:val="00BA45AD"/>
    <w:rsid w:val="00BA47B2"/>
    <w:rsid w:val="00BA4D97"/>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53F2"/>
    <w:rsid w:val="00BC5ACE"/>
    <w:rsid w:val="00BD09F5"/>
    <w:rsid w:val="00BD257C"/>
    <w:rsid w:val="00BD279D"/>
    <w:rsid w:val="00BD3926"/>
    <w:rsid w:val="00BD3FBB"/>
    <w:rsid w:val="00BD41C1"/>
    <w:rsid w:val="00BD4ADD"/>
    <w:rsid w:val="00BD5CA8"/>
    <w:rsid w:val="00BD5CE9"/>
    <w:rsid w:val="00BD695F"/>
    <w:rsid w:val="00BD6BB8"/>
    <w:rsid w:val="00BD6CF7"/>
    <w:rsid w:val="00BD6EEE"/>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6732"/>
    <w:rsid w:val="00BE71CB"/>
    <w:rsid w:val="00BE7AB6"/>
    <w:rsid w:val="00BE7AD2"/>
    <w:rsid w:val="00BE7BB9"/>
    <w:rsid w:val="00BE7D43"/>
    <w:rsid w:val="00BF039D"/>
    <w:rsid w:val="00BF079C"/>
    <w:rsid w:val="00BF0870"/>
    <w:rsid w:val="00BF0AFC"/>
    <w:rsid w:val="00BF0E69"/>
    <w:rsid w:val="00BF0F58"/>
    <w:rsid w:val="00BF1007"/>
    <w:rsid w:val="00BF3228"/>
    <w:rsid w:val="00BF3400"/>
    <w:rsid w:val="00BF37C1"/>
    <w:rsid w:val="00BF395D"/>
    <w:rsid w:val="00BF4390"/>
    <w:rsid w:val="00BF4E8E"/>
    <w:rsid w:val="00BF54BE"/>
    <w:rsid w:val="00BF5659"/>
    <w:rsid w:val="00BF5843"/>
    <w:rsid w:val="00BF68BB"/>
    <w:rsid w:val="00BF6E24"/>
    <w:rsid w:val="00BF6F62"/>
    <w:rsid w:val="00C00273"/>
    <w:rsid w:val="00C01284"/>
    <w:rsid w:val="00C01F18"/>
    <w:rsid w:val="00C02101"/>
    <w:rsid w:val="00C0253B"/>
    <w:rsid w:val="00C02768"/>
    <w:rsid w:val="00C04100"/>
    <w:rsid w:val="00C054FF"/>
    <w:rsid w:val="00C05939"/>
    <w:rsid w:val="00C065BF"/>
    <w:rsid w:val="00C0662E"/>
    <w:rsid w:val="00C07168"/>
    <w:rsid w:val="00C0781F"/>
    <w:rsid w:val="00C07A03"/>
    <w:rsid w:val="00C10150"/>
    <w:rsid w:val="00C11614"/>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AF1"/>
    <w:rsid w:val="00C27F99"/>
    <w:rsid w:val="00C301A6"/>
    <w:rsid w:val="00C3238A"/>
    <w:rsid w:val="00C34FA5"/>
    <w:rsid w:val="00C373A8"/>
    <w:rsid w:val="00C37B2E"/>
    <w:rsid w:val="00C402C4"/>
    <w:rsid w:val="00C4072E"/>
    <w:rsid w:val="00C41603"/>
    <w:rsid w:val="00C43488"/>
    <w:rsid w:val="00C4375E"/>
    <w:rsid w:val="00C44065"/>
    <w:rsid w:val="00C4612B"/>
    <w:rsid w:val="00C503BF"/>
    <w:rsid w:val="00C50450"/>
    <w:rsid w:val="00C5083D"/>
    <w:rsid w:val="00C50EB1"/>
    <w:rsid w:val="00C51210"/>
    <w:rsid w:val="00C51879"/>
    <w:rsid w:val="00C51B57"/>
    <w:rsid w:val="00C53527"/>
    <w:rsid w:val="00C54C8A"/>
    <w:rsid w:val="00C55DF9"/>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1708"/>
    <w:rsid w:val="00C7203D"/>
    <w:rsid w:val="00C724E3"/>
    <w:rsid w:val="00C72740"/>
    <w:rsid w:val="00C72F71"/>
    <w:rsid w:val="00C73C5E"/>
    <w:rsid w:val="00C749C3"/>
    <w:rsid w:val="00C74A3B"/>
    <w:rsid w:val="00C74BCC"/>
    <w:rsid w:val="00C74D28"/>
    <w:rsid w:val="00C75602"/>
    <w:rsid w:val="00C76806"/>
    <w:rsid w:val="00C771EE"/>
    <w:rsid w:val="00C80551"/>
    <w:rsid w:val="00C80701"/>
    <w:rsid w:val="00C80974"/>
    <w:rsid w:val="00C81781"/>
    <w:rsid w:val="00C81E06"/>
    <w:rsid w:val="00C84330"/>
    <w:rsid w:val="00C84B53"/>
    <w:rsid w:val="00C84B7A"/>
    <w:rsid w:val="00C85734"/>
    <w:rsid w:val="00C857F8"/>
    <w:rsid w:val="00C85868"/>
    <w:rsid w:val="00C85A08"/>
    <w:rsid w:val="00C86568"/>
    <w:rsid w:val="00C87FAA"/>
    <w:rsid w:val="00C90661"/>
    <w:rsid w:val="00C90D9D"/>
    <w:rsid w:val="00C915F5"/>
    <w:rsid w:val="00C92DFB"/>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7DC"/>
    <w:rsid w:val="00CB1C5D"/>
    <w:rsid w:val="00CB35B7"/>
    <w:rsid w:val="00CB3DB1"/>
    <w:rsid w:val="00CB4DCD"/>
    <w:rsid w:val="00CB5FCC"/>
    <w:rsid w:val="00CB610D"/>
    <w:rsid w:val="00CB68E6"/>
    <w:rsid w:val="00CB6923"/>
    <w:rsid w:val="00CB6E42"/>
    <w:rsid w:val="00CB6E49"/>
    <w:rsid w:val="00CC0DB6"/>
    <w:rsid w:val="00CC1D95"/>
    <w:rsid w:val="00CC216E"/>
    <w:rsid w:val="00CC2280"/>
    <w:rsid w:val="00CC3BCA"/>
    <w:rsid w:val="00CC4174"/>
    <w:rsid w:val="00CC5026"/>
    <w:rsid w:val="00CC620A"/>
    <w:rsid w:val="00CC6E55"/>
    <w:rsid w:val="00CC6F36"/>
    <w:rsid w:val="00CD0043"/>
    <w:rsid w:val="00CD03C0"/>
    <w:rsid w:val="00CD062D"/>
    <w:rsid w:val="00CD2555"/>
    <w:rsid w:val="00CD2FEB"/>
    <w:rsid w:val="00CD35F0"/>
    <w:rsid w:val="00CD3D49"/>
    <w:rsid w:val="00CD402D"/>
    <w:rsid w:val="00CD422A"/>
    <w:rsid w:val="00CD48AA"/>
    <w:rsid w:val="00CD4CB1"/>
    <w:rsid w:val="00CD4D81"/>
    <w:rsid w:val="00CD515D"/>
    <w:rsid w:val="00CD66F9"/>
    <w:rsid w:val="00CD6D10"/>
    <w:rsid w:val="00CD776E"/>
    <w:rsid w:val="00CE07A8"/>
    <w:rsid w:val="00CE0C2A"/>
    <w:rsid w:val="00CE10DF"/>
    <w:rsid w:val="00CE1A19"/>
    <w:rsid w:val="00CE1F02"/>
    <w:rsid w:val="00CE21F0"/>
    <w:rsid w:val="00CE26DD"/>
    <w:rsid w:val="00CE30BD"/>
    <w:rsid w:val="00CE5962"/>
    <w:rsid w:val="00CE6BD9"/>
    <w:rsid w:val="00CF2DC2"/>
    <w:rsid w:val="00CF35F6"/>
    <w:rsid w:val="00CF41DE"/>
    <w:rsid w:val="00CF5BC2"/>
    <w:rsid w:val="00CF7C00"/>
    <w:rsid w:val="00CF7DDB"/>
    <w:rsid w:val="00D0012B"/>
    <w:rsid w:val="00D01693"/>
    <w:rsid w:val="00D01E17"/>
    <w:rsid w:val="00D03CD5"/>
    <w:rsid w:val="00D03F9A"/>
    <w:rsid w:val="00D041BA"/>
    <w:rsid w:val="00D06BF4"/>
    <w:rsid w:val="00D07272"/>
    <w:rsid w:val="00D078D2"/>
    <w:rsid w:val="00D109A0"/>
    <w:rsid w:val="00D11675"/>
    <w:rsid w:val="00D12112"/>
    <w:rsid w:val="00D125DB"/>
    <w:rsid w:val="00D14817"/>
    <w:rsid w:val="00D14EB0"/>
    <w:rsid w:val="00D176EA"/>
    <w:rsid w:val="00D210F2"/>
    <w:rsid w:val="00D21F95"/>
    <w:rsid w:val="00D223B1"/>
    <w:rsid w:val="00D231F8"/>
    <w:rsid w:val="00D236EC"/>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1202"/>
    <w:rsid w:val="00D42360"/>
    <w:rsid w:val="00D426E7"/>
    <w:rsid w:val="00D440F8"/>
    <w:rsid w:val="00D4418D"/>
    <w:rsid w:val="00D45372"/>
    <w:rsid w:val="00D46DAE"/>
    <w:rsid w:val="00D4778B"/>
    <w:rsid w:val="00D51C0A"/>
    <w:rsid w:val="00D51E35"/>
    <w:rsid w:val="00D524D1"/>
    <w:rsid w:val="00D536AB"/>
    <w:rsid w:val="00D53D24"/>
    <w:rsid w:val="00D541AA"/>
    <w:rsid w:val="00D54674"/>
    <w:rsid w:val="00D548D6"/>
    <w:rsid w:val="00D565FA"/>
    <w:rsid w:val="00D57C80"/>
    <w:rsid w:val="00D57FD6"/>
    <w:rsid w:val="00D60749"/>
    <w:rsid w:val="00D61C44"/>
    <w:rsid w:val="00D6245A"/>
    <w:rsid w:val="00D63AF9"/>
    <w:rsid w:val="00D63EC7"/>
    <w:rsid w:val="00D647F6"/>
    <w:rsid w:val="00D64B36"/>
    <w:rsid w:val="00D64F40"/>
    <w:rsid w:val="00D6508A"/>
    <w:rsid w:val="00D650E3"/>
    <w:rsid w:val="00D6530A"/>
    <w:rsid w:val="00D7000F"/>
    <w:rsid w:val="00D70237"/>
    <w:rsid w:val="00D70B7A"/>
    <w:rsid w:val="00D71637"/>
    <w:rsid w:val="00D716B4"/>
    <w:rsid w:val="00D71A71"/>
    <w:rsid w:val="00D71B0A"/>
    <w:rsid w:val="00D726BF"/>
    <w:rsid w:val="00D72E7E"/>
    <w:rsid w:val="00D7355A"/>
    <w:rsid w:val="00D74995"/>
    <w:rsid w:val="00D74C32"/>
    <w:rsid w:val="00D75841"/>
    <w:rsid w:val="00D76C05"/>
    <w:rsid w:val="00D772B6"/>
    <w:rsid w:val="00D77779"/>
    <w:rsid w:val="00D80251"/>
    <w:rsid w:val="00D8045C"/>
    <w:rsid w:val="00D80760"/>
    <w:rsid w:val="00D81738"/>
    <w:rsid w:val="00D85D4B"/>
    <w:rsid w:val="00D86738"/>
    <w:rsid w:val="00D86A45"/>
    <w:rsid w:val="00D87331"/>
    <w:rsid w:val="00D876EA"/>
    <w:rsid w:val="00D90155"/>
    <w:rsid w:val="00D90FB0"/>
    <w:rsid w:val="00D9144A"/>
    <w:rsid w:val="00D923F6"/>
    <w:rsid w:val="00D93CE7"/>
    <w:rsid w:val="00D93DA4"/>
    <w:rsid w:val="00D94335"/>
    <w:rsid w:val="00D94531"/>
    <w:rsid w:val="00D94B7E"/>
    <w:rsid w:val="00D9718D"/>
    <w:rsid w:val="00DA0FB8"/>
    <w:rsid w:val="00DA1A0F"/>
    <w:rsid w:val="00DA310E"/>
    <w:rsid w:val="00DA3DD1"/>
    <w:rsid w:val="00DA40B8"/>
    <w:rsid w:val="00DA466E"/>
    <w:rsid w:val="00DA4D2E"/>
    <w:rsid w:val="00DA536B"/>
    <w:rsid w:val="00DA5611"/>
    <w:rsid w:val="00DA66AD"/>
    <w:rsid w:val="00DA6AAA"/>
    <w:rsid w:val="00DA6E73"/>
    <w:rsid w:val="00DA702D"/>
    <w:rsid w:val="00DB1296"/>
    <w:rsid w:val="00DB21C9"/>
    <w:rsid w:val="00DB37EA"/>
    <w:rsid w:val="00DB3A4A"/>
    <w:rsid w:val="00DB4718"/>
    <w:rsid w:val="00DB4ED5"/>
    <w:rsid w:val="00DB5331"/>
    <w:rsid w:val="00DB5ACD"/>
    <w:rsid w:val="00DB5EE1"/>
    <w:rsid w:val="00DB63CF"/>
    <w:rsid w:val="00DB6F68"/>
    <w:rsid w:val="00DB7AA1"/>
    <w:rsid w:val="00DC1C73"/>
    <w:rsid w:val="00DC266E"/>
    <w:rsid w:val="00DC352F"/>
    <w:rsid w:val="00DC353B"/>
    <w:rsid w:val="00DC3A07"/>
    <w:rsid w:val="00DC3E71"/>
    <w:rsid w:val="00DC3F22"/>
    <w:rsid w:val="00DC40E0"/>
    <w:rsid w:val="00DC4762"/>
    <w:rsid w:val="00DC56B4"/>
    <w:rsid w:val="00DC5B9E"/>
    <w:rsid w:val="00DC7AC4"/>
    <w:rsid w:val="00DD0EB9"/>
    <w:rsid w:val="00DD2737"/>
    <w:rsid w:val="00DD2AA9"/>
    <w:rsid w:val="00DD3603"/>
    <w:rsid w:val="00DD3A71"/>
    <w:rsid w:val="00DD54AC"/>
    <w:rsid w:val="00DD6720"/>
    <w:rsid w:val="00DD69AE"/>
    <w:rsid w:val="00DD72E4"/>
    <w:rsid w:val="00DD7C4C"/>
    <w:rsid w:val="00DD7EFF"/>
    <w:rsid w:val="00DE064F"/>
    <w:rsid w:val="00DE0A72"/>
    <w:rsid w:val="00DE0B72"/>
    <w:rsid w:val="00DE152C"/>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6272"/>
    <w:rsid w:val="00DF703B"/>
    <w:rsid w:val="00DF79DB"/>
    <w:rsid w:val="00DF7D0E"/>
    <w:rsid w:val="00E00CD9"/>
    <w:rsid w:val="00E01551"/>
    <w:rsid w:val="00E019C2"/>
    <w:rsid w:val="00E01B9A"/>
    <w:rsid w:val="00E022D3"/>
    <w:rsid w:val="00E02F75"/>
    <w:rsid w:val="00E03AF8"/>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22D"/>
    <w:rsid w:val="00E20569"/>
    <w:rsid w:val="00E2059D"/>
    <w:rsid w:val="00E20C95"/>
    <w:rsid w:val="00E21F76"/>
    <w:rsid w:val="00E2251B"/>
    <w:rsid w:val="00E23240"/>
    <w:rsid w:val="00E242A7"/>
    <w:rsid w:val="00E243D1"/>
    <w:rsid w:val="00E25FA4"/>
    <w:rsid w:val="00E26EA4"/>
    <w:rsid w:val="00E27D80"/>
    <w:rsid w:val="00E30B66"/>
    <w:rsid w:val="00E3124B"/>
    <w:rsid w:val="00E32EF4"/>
    <w:rsid w:val="00E330E9"/>
    <w:rsid w:val="00E334F8"/>
    <w:rsid w:val="00E35004"/>
    <w:rsid w:val="00E356CA"/>
    <w:rsid w:val="00E35B05"/>
    <w:rsid w:val="00E35B62"/>
    <w:rsid w:val="00E36979"/>
    <w:rsid w:val="00E40E5A"/>
    <w:rsid w:val="00E41344"/>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5966"/>
    <w:rsid w:val="00E56910"/>
    <w:rsid w:val="00E56D73"/>
    <w:rsid w:val="00E5778F"/>
    <w:rsid w:val="00E577AB"/>
    <w:rsid w:val="00E577B1"/>
    <w:rsid w:val="00E57EC9"/>
    <w:rsid w:val="00E62AF5"/>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28C"/>
    <w:rsid w:val="00E7589A"/>
    <w:rsid w:val="00E75E9F"/>
    <w:rsid w:val="00E77528"/>
    <w:rsid w:val="00E77670"/>
    <w:rsid w:val="00E777C8"/>
    <w:rsid w:val="00E77AB5"/>
    <w:rsid w:val="00E77DFC"/>
    <w:rsid w:val="00E8035A"/>
    <w:rsid w:val="00E81658"/>
    <w:rsid w:val="00E8184A"/>
    <w:rsid w:val="00E8216A"/>
    <w:rsid w:val="00E82E83"/>
    <w:rsid w:val="00E82E89"/>
    <w:rsid w:val="00E83602"/>
    <w:rsid w:val="00E83ACC"/>
    <w:rsid w:val="00E83D62"/>
    <w:rsid w:val="00E8418B"/>
    <w:rsid w:val="00E84F17"/>
    <w:rsid w:val="00E8559F"/>
    <w:rsid w:val="00E85805"/>
    <w:rsid w:val="00E86D3A"/>
    <w:rsid w:val="00E86FF9"/>
    <w:rsid w:val="00E90686"/>
    <w:rsid w:val="00E913A1"/>
    <w:rsid w:val="00E920CC"/>
    <w:rsid w:val="00E92325"/>
    <w:rsid w:val="00E92696"/>
    <w:rsid w:val="00E92BFC"/>
    <w:rsid w:val="00E938B8"/>
    <w:rsid w:val="00E948DA"/>
    <w:rsid w:val="00E948E6"/>
    <w:rsid w:val="00E95E21"/>
    <w:rsid w:val="00E95EB6"/>
    <w:rsid w:val="00E960B6"/>
    <w:rsid w:val="00E96546"/>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D7AE1"/>
    <w:rsid w:val="00EE016C"/>
    <w:rsid w:val="00EE08B8"/>
    <w:rsid w:val="00EE13F6"/>
    <w:rsid w:val="00EE1B8A"/>
    <w:rsid w:val="00EE23E9"/>
    <w:rsid w:val="00EE3106"/>
    <w:rsid w:val="00EE32CE"/>
    <w:rsid w:val="00EE3BD7"/>
    <w:rsid w:val="00EE3D1D"/>
    <w:rsid w:val="00EE3DDF"/>
    <w:rsid w:val="00EE48EB"/>
    <w:rsid w:val="00EE5707"/>
    <w:rsid w:val="00EE6163"/>
    <w:rsid w:val="00EE69E2"/>
    <w:rsid w:val="00EE6F57"/>
    <w:rsid w:val="00EE73A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4BCF"/>
    <w:rsid w:val="00F14F8E"/>
    <w:rsid w:val="00F1568B"/>
    <w:rsid w:val="00F1773B"/>
    <w:rsid w:val="00F20AF0"/>
    <w:rsid w:val="00F212F3"/>
    <w:rsid w:val="00F214CC"/>
    <w:rsid w:val="00F215B6"/>
    <w:rsid w:val="00F219E1"/>
    <w:rsid w:val="00F21EA8"/>
    <w:rsid w:val="00F22B94"/>
    <w:rsid w:val="00F23507"/>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C34"/>
    <w:rsid w:val="00F5024A"/>
    <w:rsid w:val="00F507B4"/>
    <w:rsid w:val="00F51B6B"/>
    <w:rsid w:val="00F52204"/>
    <w:rsid w:val="00F52F2D"/>
    <w:rsid w:val="00F532EC"/>
    <w:rsid w:val="00F54736"/>
    <w:rsid w:val="00F54FA1"/>
    <w:rsid w:val="00F5511D"/>
    <w:rsid w:val="00F553D9"/>
    <w:rsid w:val="00F56BF9"/>
    <w:rsid w:val="00F57ABA"/>
    <w:rsid w:val="00F57F9F"/>
    <w:rsid w:val="00F601EA"/>
    <w:rsid w:val="00F60B1F"/>
    <w:rsid w:val="00F6168A"/>
    <w:rsid w:val="00F61DCA"/>
    <w:rsid w:val="00F62252"/>
    <w:rsid w:val="00F627A7"/>
    <w:rsid w:val="00F63506"/>
    <w:rsid w:val="00F63B24"/>
    <w:rsid w:val="00F64979"/>
    <w:rsid w:val="00F64CE0"/>
    <w:rsid w:val="00F65A28"/>
    <w:rsid w:val="00F6723F"/>
    <w:rsid w:val="00F673A0"/>
    <w:rsid w:val="00F67DDA"/>
    <w:rsid w:val="00F71DA2"/>
    <w:rsid w:val="00F71DAD"/>
    <w:rsid w:val="00F74533"/>
    <w:rsid w:val="00F75299"/>
    <w:rsid w:val="00F756C0"/>
    <w:rsid w:val="00F7792E"/>
    <w:rsid w:val="00F80396"/>
    <w:rsid w:val="00F806BB"/>
    <w:rsid w:val="00F8204A"/>
    <w:rsid w:val="00F824CE"/>
    <w:rsid w:val="00F82513"/>
    <w:rsid w:val="00F8277F"/>
    <w:rsid w:val="00F82957"/>
    <w:rsid w:val="00F83E73"/>
    <w:rsid w:val="00F846B3"/>
    <w:rsid w:val="00F84DC1"/>
    <w:rsid w:val="00F8543F"/>
    <w:rsid w:val="00F859A5"/>
    <w:rsid w:val="00F859D1"/>
    <w:rsid w:val="00F85F14"/>
    <w:rsid w:val="00F86839"/>
    <w:rsid w:val="00F86902"/>
    <w:rsid w:val="00F86C1F"/>
    <w:rsid w:val="00F90DA8"/>
    <w:rsid w:val="00F9398C"/>
    <w:rsid w:val="00F93E66"/>
    <w:rsid w:val="00F942C6"/>
    <w:rsid w:val="00F94788"/>
    <w:rsid w:val="00F94A8C"/>
    <w:rsid w:val="00F95458"/>
    <w:rsid w:val="00F95C2B"/>
    <w:rsid w:val="00F95F5A"/>
    <w:rsid w:val="00F966F8"/>
    <w:rsid w:val="00F97C1F"/>
    <w:rsid w:val="00F97CFA"/>
    <w:rsid w:val="00F97E7E"/>
    <w:rsid w:val="00FA04B5"/>
    <w:rsid w:val="00FA0D51"/>
    <w:rsid w:val="00FA1170"/>
    <w:rsid w:val="00FA15FD"/>
    <w:rsid w:val="00FA1A26"/>
    <w:rsid w:val="00FA1DB9"/>
    <w:rsid w:val="00FA208E"/>
    <w:rsid w:val="00FA21C8"/>
    <w:rsid w:val="00FA2C3F"/>
    <w:rsid w:val="00FA2C87"/>
    <w:rsid w:val="00FA2F3F"/>
    <w:rsid w:val="00FA3DE3"/>
    <w:rsid w:val="00FA4B5F"/>
    <w:rsid w:val="00FA6E41"/>
    <w:rsid w:val="00FA7972"/>
    <w:rsid w:val="00FB088F"/>
    <w:rsid w:val="00FB19AA"/>
    <w:rsid w:val="00FB24F8"/>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5056"/>
    <w:rsid w:val="00FE5DA2"/>
    <w:rsid w:val="00FE71CE"/>
    <w:rsid w:val="00FE7D24"/>
    <w:rsid w:val="00FE7DCC"/>
    <w:rsid w:val="00FF0756"/>
    <w:rsid w:val="00FF0791"/>
    <w:rsid w:val="00FF0967"/>
    <w:rsid w:val="00FF0FE2"/>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15F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sz w:val="24"/>
      <w:szCs w:val="24"/>
      <w:lang w:val="sv-SE" w:eastAsia="sv-SE"/>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TableNormal"/>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06348773">
      <w:bodyDiv w:val="1"/>
      <w:marLeft w:val="0"/>
      <w:marRight w:val="0"/>
      <w:marTop w:val="0"/>
      <w:marBottom w:val="0"/>
      <w:divBdr>
        <w:top w:val="none" w:sz="0" w:space="0" w:color="auto"/>
        <w:left w:val="none" w:sz="0" w:space="0" w:color="auto"/>
        <w:bottom w:val="none" w:sz="0" w:space="0" w:color="auto"/>
        <w:right w:val="none" w:sz="0" w:space="0" w:color="auto"/>
      </w:divBdr>
      <w:divsChild>
        <w:div w:id="1439107279">
          <w:marLeft w:val="360"/>
          <w:marRight w:val="0"/>
          <w:marTop w:val="200"/>
          <w:marBottom w:val="0"/>
          <w:divBdr>
            <w:top w:val="none" w:sz="0" w:space="0" w:color="auto"/>
            <w:left w:val="none" w:sz="0" w:space="0" w:color="auto"/>
            <w:bottom w:val="none" w:sz="0" w:space="0" w:color="auto"/>
            <w:right w:val="none" w:sz="0" w:space="0" w:color="auto"/>
          </w:divBdr>
        </w:div>
        <w:div w:id="432283620">
          <w:marLeft w:val="1080"/>
          <w:marRight w:val="0"/>
          <w:marTop w:val="100"/>
          <w:marBottom w:val="0"/>
          <w:divBdr>
            <w:top w:val="none" w:sz="0" w:space="0" w:color="auto"/>
            <w:left w:val="none" w:sz="0" w:space="0" w:color="auto"/>
            <w:bottom w:val="none" w:sz="0" w:space="0" w:color="auto"/>
            <w:right w:val="none" w:sz="0" w:space="0" w:color="auto"/>
          </w:divBdr>
        </w:div>
        <w:div w:id="1665401766">
          <w:marLeft w:val="1080"/>
          <w:marRight w:val="0"/>
          <w:marTop w:val="100"/>
          <w:marBottom w:val="0"/>
          <w:divBdr>
            <w:top w:val="none" w:sz="0" w:space="0" w:color="auto"/>
            <w:left w:val="none" w:sz="0" w:space="0" w:color="auto"/>
            <w:bottom w:val="none" w:sz="0" w:space="0" w:color="auto"/>
            <w:right w:val="none" w:sz="0" w:space="0" w:color="auto"/>
          </w:divBdr>
        </w:div>
        <w:div w:id="216405899">
          <w:marLeft w:val="360"/>
          <w:marRight w:val="0"/>
          <w:marTop w:val="200"/>
          <w:marBottom w:val="0"/>
          <w:divBdr>
            <w:top w:val="none" w:sz="0" w:space="0" w:color="auto"/>
            <w:left w:val="none" w:sz="0" w:space="0" w:color="auto"/>
            <w:bottom w:val="none" w:sz="0" w:space="0" w:color="auto"/>
            <w:right w:val="none" w:sz="0" w:space="0" w:color="auto"/>
          </w:divBdr>
        </w:div>
        <w:div w:id="361632234">
          <w:marLeft w:val="360"/>
          <w:marRight w:val="0"/>
          <w:marTop w:val="200"/>
          <w:marBottom w:val="0"/>
          <w:divBdr>
            <w:top w:val="none" w:sz="0" w:space="0" w:color="auto"/>
            <w:left w:val="none" w:sz="0" w:space="0" w:color="auto"/>
            <w:bottom w:val="none" w:sz="0" w:space="0" w:color="auto"/>
            <w:right w:val="none" w:sz="0" w:space="0" w:color="auto"/>
          </w:divBdr>
        </w:div>
        <w:div w:id="469325549">
          <w:marLeft w:val="1080"/>
          <w:marRight w:val="0"/>
          <w:marTop w:val="100"/>
          <w:marBottom w:val="0"/>
          <w:divBdr>
            <w:top w:val="none" w:sz="0" w:space="0" w:color="auto"/>
            <w:left w:val="none" w:sz="0" w:space="0" w:color="auto"/>
            <w:bottom w:val="none" w:sz="0" w:space="0" w:color="auto"/>
            <w:right w:val="none" w:sz="0" w:space="0" w:color="auto"/>
          </w:divBdr>
        </w:div>
        <w:div w:id="1421296502">
          <w:marLeft w:val="1080"/>
          <w:marRight w:val="0"/>
          <w:marTop w:val="100"/>
          <w:marBottom w:val="0"/>
          <w:divBdr>
            <w:top w:val="none" w:sz="0" w:space="0" w:color="auto"/>
            <w:left w:val="none" w:sz="0" w:space="0" w:color="auto"/>
            <w:bottom w:val="none" w:sz="0" w:space="0" w:color="auto"/>
            <w:right w:val="none" w:sz="0" w:space="0" w:color="auto"/>
          </w:divBdr>
        </w:div>
        <w:div w:id="1029139518">
          <w:marLeft w:val="1080"/>
          <w:marRight w:val="0"/>
          <w:marTop w:val="100"/>
          <w:marBottom w:val="0"/>
          <w:divBdr>
            <w:top w:val="none" w:sz="0" w:space="0" w:color="auto"/>
            <w:left w:val="none" w:sz="0" w:space="0" w:color="auto"/>
            <w:bottom w:val="none" w:sz="0" w:space="0" w:color="auto"/>
            <w:right w:val="none" w:sz="0" w:space="0" w:color="auto"/>
          </w:divBdr>
        </w:div>
        <w:div w:id="1501580567">
          <w:marLeft w:val="360"/>
          <w:marRight w:val="0"/>
          <w:marTop w:val="200"/>
          <w:marBottom w:val="0"/>
          <w:divBdr>
            <w:top w:val="none" w:sz="0" w:space="0" w:color="auto"/>
            <w:left w:val="none" w:sz="0" w:space="0" w:color="auto"/>
            <w:bottom w:val="none" w:sz="0" w:space="0" w:color="auto"/>
            <w:right w:val="none" w:sz="0" w:space="0" w:color="auto"/>
          </w:divBdr>
        </w:div>
        <w:div w:id="202911764">
          <w:marLeft w:val="1800"/>
          <w:marRight w:val="0"/>
          <w:marTop w:val="100"/>
          <w:marBottom w:val="0"/>
          <w:divBdr>
            <w:top w:val="none" w:sz="0" w:space="0" w:color="auto"/>
            <w:left w:val="none" w:sz="0" w:space="0" w:color="auto"/>
            <w:bottom w:val="none" w:sz="0" w:space="0" w:color="auto"/>
            <w:right w:val="none" w:sz="0" w:space="0" w:color="auto"/>
          </w:divBdr>
        </w:div>
        <w:div w:id="571895327">
          <w:marLeft w:val="1800"/>
          <w:marRight w:val="0"/>
          <w:marTop w:val="100"/>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10231132">
      <w:bodyDiv w:val="1"/>
      <w:marLeft w:val="0"/>
      <w:marRight w:val="0"/>
      <w:marTop w:val="0"/>
      <w:marBottom w:val="0"/>
      <w:divBdr>
        <w:top w:val="none" w:sz="0" w:space="0" w:color="auto"/>
        <w:left w:val="none" w:sz="0" w:space="0" w:color="auto"/>
        <w:bottom w:val="none" w:sz="0" w:space="0" w:color="auto"/>
        <w:right w:val="none" w:sz="0" w:space="0" w:color="auto"/>
      </w:divBdr>
      <w:divsChild>
        <w:div w:id="816146845">
          <w:marLeft w:val="360"/>
          <w:marRight w:val="0"/>
          <w:marTop w:val="200"/>
          <w:marBottom w:val="0"/>
          <w:divBdr>
            <w:top w:val="none" w:sz="0" w:space="0" w:color="auto"/>
            <w:left w:val="none" w:sz="0" w:space="0" w:color="auto"/>
            <w:bottom w:val="none" w:sz="0" w:space="0" w:color="auto"/>
            <w:right w:val="none" w:sz="0" w:space="0" w:color="auto"/>
          </w:divBdr>
        </w:div>
        <w:div w:id="1439062177">
          <w:marLeft w:val="1080"/>
          <w:marRight w:val="0"/>
          <w:marTop w:val="100"/>
          <w:marBottom w:val="0"/>
          <w:divBdr>
            <w:top w:val="none" w:sz="0" w:space="0" w:color="auto"/>
            <w:left w:val="none" w:sz="0" w:space="0" w:color="auto"/>
            <w:bottom w:val="none" w:sz="0" w:space="0" w:color="auto"/>
            <w:right w:val="none" w:sz="0" w:space="0" w:color="auto"/>
          </w:divBdr>
        </w:div>
        <w:div w:id="1415123751">
          <w:marLeft w:val="1080"/>
          <w:marRight w:val="0"/>
          <w:marTop w:val="100"/>
          <w:marBottom w:val="0"/>
          <w:divBdr>
            <w:top w:val="none" w:sz="0" w:space="0" w:color="auto"/>
            <w:left w:val="none" w:sz="0" w:space="0" w:color="auto"/>
            <w:bottom w:val="none" w:sz="0" w:space="0" w:color="auto"/>
            <w:right w:val="none" w:sz="0" w:space="0" w:color="auto"/>
          </w:divBdr>
        </w:div>
        <w:div w:id="364910719">
          <w:marLeft w:val="360"/>
          <w:marRight w:val="0"/>
          <w:marTop w:val="200"/>
          <w:marBottom w:val="0"/>
          <w:divBdr>
            <w:top w:val="none" w:sz="0" w:space="0" w:color="auto"/>
            <w:left w:val="none" w:sz="0" w:space="0" w:color="auto"/>
            <w:bottom w:val="none" w:sz="0" w:space="0" w:color="auto"/>
            <w:right w:val="none" w:sz="0" w:space="0" w:color="auto"/>
          </w:divBdr>
        </w:div>
        <w:div w:id="297607372">
          <w:marLeft w:val="360"/>
          <w:marRight w:val="0"/>
          <w:marTop w:val="200"/>
          <w:marBottom w:val="0"/>
          <w:divBdr>
            <w:top w:val="none" w:sz="0" w:space="0" w:color="auto"/>
            <w:left w:val="none" w:sz="0" w:space="0" w:color="auto"/>
            <w:bottom w:val="none" w:sz="0" w:space="0" w:color="auto"/>
            <w:right w:val="none" w:sz="0" w:space="0" w:color="auto"/>
          </w:divBdr>
        </w:div>
        <w:div w:id="556355545">
          <w:marLeft w:val="1080"/>
          <w:marRight w:val="0"/>
          <w:marTop w:val="100"/>
          <w:marBottom w:val="0"/>
          <w:divBdr>
            <w:top w:val="none" w:sz="0" w:space="0" w:color="auto"/>
            <w:left w:val="none" w:sz="0" w:space="0" w:color="auto"/>
            <w:bottom w:val="none" w:sz="0" w:space="0" w:color="auto"/>
            <w:right w:val="none" w:sz="0" w:space="0" w:color="auto"/>
          </w:divBdr>
        </w:div>
        <w:div w:id="1044213464">
          <w:marLeft w:val="1080"/>
          <w:marRight w:val="0"/>
          <w:marTop w:val="100"/>
          <w:marBottom w:val="0"/>
          <w:divBdr>
            <w:top w:val="none" w:sz="0" w:space="0" w:color="auto"/>
            <w:left w:val="none" w:sz="0" w:space="0" w:color="auto"/>
            <w:bottom w:val="none" w:sz="0" w:space="0" w:color="auto"/>
            <w:right w:val="none" w:sz="0" w:space="0" w:color="auto"/>
          </w:divBdr>
        </w:div>
        <w:div w:id="775713014">
          <w:marLeft w:val="1080"/>
          <w:marRight w:val="0"/>
          <w:marTop w:val="100"/>
          <w:marBottom w:val="0"/>
          <w:divBdr>
            <w:top w:val="none" w:sz="0" w:space="0" w:color="auto"/>
            <w:left w:val="none" w:sz="0" w:space="0" w:color="auto"/>
            <w:bottom w:val="none" w:sz="0" w:space="0" w:color="auto"/>
            <w:right w:val="none" w:sz="0" w:space="0" w:color="auto"/>
          </w:divBdr>
        </w:div>
        <w:div w:id="1326128979">
          <w:marLeft w:val="360"/>
          <w:marRight w:val="0"/>
          <w:marTop w:val="200"/>
          <w:marBottom w:val="0"/>
          <w:divBdr>
            <w:top w:val="none" w:sz="0" w:space="0" w:color="auto"/>
            <w:left w:val="none" w:sz="0" w:space="0" w:color="auto"/>
            <w:bottom w:val="none" w:sz="0" w:space="0" w:color="auto"/>
            <w:right w:val="none" w:sz="0" w:space="0" w:color="auto"/>
          </w:divBdr>
        </w:div>
        <w:div w:id="203517710">
          <w:marLeft w:val="1800"/>
          <w:marRight w:val="0"/>
          <w:marTop w:val="100"/>
          <w:marBottom w:val="0"/>
          <w:divBdr>
            <w:top w:val="none" w:sz="0" w:space="0" w:color="auto"/>
            <w:left w:val="none" w:sz="0" w:space="0" w:color="auto"/>
            <w:bottom w:val="none" w:sz="0" w:space="0" w:color="auto"/>
            <w:right w:val="none" w:sz="0" w:space="0" w:color="auto"/>
          </w:divBdr>
        </w:div>
        <w:div w:id="39981309">
          <w:marLeft w:val="1800"/>
          <w:marRight w:val="0"/>
          <w:marTop w:val="10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6472376">
      <w:bodyDiv w:val="1"/>
      <w:marLeft w:val="0"/>
      <w:marRight w:val="0"/>
      <w:marTop w:val="0"/>
      <w:marBottom w:val="0"/>
      <w:divBdr>
        <w:top w:val="none" w:sz="0" w:space="0" w:color="auto"/>
        <w:left w:val="none" w:sz="0" w:space="0" w:color="auto"/>
        <w:bottom w:val="none" w:sz="0" w:space="0" w:color="auto"/>
        <w:right w:val="none" w:sz="0" w:space="0" w:color="auto"/>
      </w:divBdr>
      <w:divsChild>
        <w:div w:id="91433450">
          <w:marLeft w:val="360"/>
          <w:marRight w:val="0"/>
          <w:marTop w:val="200"/>
          <w:marBottom w:val="0"/>
          <w:divBdr>
            <w:top w:val="none" w:sz="0" w:space="0" w:color="auto"/>
            <w:left w:val="none" w:sz="0" w:space="0" w:color="auto"/>
            <w:bottom w:val="none" w:sz="0" w:space="0" w:color="auto"/>
            <w:right w:val="none" w:sz="0" w:space="0" w:color="auto"/>
          </w:divBdr>
        </w:div>
        <w:div w:id="839806641">
          <w:marLeft w:val="1080"/>
          <w:marRight w:val="0"/>
          <w:marTop w:val="100"/>
          <w:marBottom w:val="0"/>
          <w:divBdr>
            <w:top w:val="none" w:sz="0" w:space="0" w:color="auto"/>
            <w:left w:val="none" w:sz="0" w:space="0" w:color="auto"/>
            <w:bottom w:val="none" w:sz="0" w:space="0" w:color="auto"/>
            <w:right w:val="none" w:sz="0" w:space="0" w:color="auto"/>
          </w:divBdr>
        </w:div>
        <w:div w:id="1035303832">
          <w:marLeft w:val="1800"/>
          <w:marRight w:val="0"/>
          <w:marTop w:val="100"/>
          <w:marBottom w:val="0"/>
          <w:divBdr>
            <w:top w:val="none" w:sz="0" w:space="0" w:color="auto"/>
            <w:left w:val="none" w:sz="0" w:space="0" w:color="auto"/>
            <w:bottom w:val="none" w:sz="0" w:space="0" w:color="auto"/>
            <w:right w:val="none" w:sz="0" w:space="0" w:color="auto"/>
          </w:divBdr>
        </w:div>
        <w:div w:id="971447056">
          <w:marLeft w:val="1800"/>
          <w:marRight w:val="0"/>
          <w:marTop w:val="100"/>
          <w:marBottom w:val="0"/>
          <w:divBdr>
            <w:top w:val="none" w:sz="0" w:space="0" w:color="auto"/>
            <w:left w:val="none" w:sz="0" w:space="0" w:color="auto"/>
            <w:bottom w:val="none" w:sz="0" w:space="0" w:color="auto"/>
            <w:right w:val="none" w:sz="0" w:space="0" w:color="auto"/>
          </w:divBdr>
        </w:div>
        <w:div w:id="1185898264">
          <w:marLeft w:val="1080"/>
          <w:marRight w:val="0"/>
          <w:marTop w:val="100"/>
          <w:marBottom w:val="0"/>
          <w:divBdr>
            <w:top w:val="none" w:sz="0" w:space="0" w:color="auto"/>
            <w:left w:val="none" w:sz="0" w:space="0" w:color="auto"/>
            <w:bottom w:val="none" w:sz="0" w:space="0" w:color="auto"/>
            <w:right w:val="none" w:sz="0" w:space="0" w:color="auto"/>
          </w:divBdr>
        </w:div>
        <w:div w:id="1309287930">
          <w:marLeft w:val="1080"/>
          <w:marRight w:val="0"/>
          <w:marTop w:val="100"/>
          <w:marBottom w:val="0"/>
          <w:divBdr>
            <w:top w:val="none" w:sz="0" w:space="0" w:color="auto"/>
            <w:left w:val="none" w:sz="0" w:space="0" w:color="auto"/>
            <w:bottom w:val="none" w:sz="0" w:space="0" w:color="auto"/>
            <w:right w:val="none" w:sz="0" w:space="0" w:color="auto"/>
          </w:divBdr>
        </w:div>
        <w:div w:id="1271626586">
          <w:marLeft w:val="1080"/>
          <w:marRight w:val="0"/>
          <w:marTop w:val="100"/>
          <w:marBottom w:val="0"/>
          <w:divBdr>
            <w:top w:val="none" w:sz="0" w:space="0" w:color="auto"/>
            <w:left w:val="none" w:sz="0" w:space="0" w:color="auto"/>
            <w:bottom w:val="none" w:sz="0" w:space="0" w:color="auto"/>
            <w:right w:val="none" w:sz="0" w:space="0" w:color="auto"/>
          </w:divBdr>
        </w:div>
      </w:divsChild>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75261AF3-3CBC-4C8C-A14A-1B099BDDB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1093</TotalTime>
  <Pages>5</Pages>
  <Words>1777</Words>
  <Characters>10132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64</cp:revision>
  <cp:lastPrinted>1899-12-31T23:00:00Z</cp:lastPrinted>
  <dcterms:created xsi:type="dcterms:W3CDTF">2020-12-17T02:20:00Z</dcterms:created>
  <dcterms:modified xsi:type="dcterms:W3CDTF">2021-04-02T15:27:00Z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